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ˎ̥" w:eastAsia="黑体"/>
          <w:sz w:val="44"/>
          <w:szCs w:val="44"/>
          <w:lang w:eastAsia="zh-CN"/>
        </w:rPr>
      </w:pPr>
    </w:p>
    <w:p>
      <w:pPr>
        <w:jc w:val="center"/>
        <w:rPr>
          <w:rFonts w:hint="eastAsia" w:ascii="黑体" w:hAnsi="ˎ̥" w:eastAsia="黑体"/>
          <w:sz w:val="44"/>
          <w:szCs w:val="44"/>
          <w:lang w:eastAsia="zh-CN"/>
        </w:rPr>
      </w:pPr>
    </w:p>
    <w:p>
      <w:pPr>
        <w:keepNext w:val="0"/>
        <w:keepLines w:val="0"/>
        <w:pageBreakBefore w:val="0"/>
        <w:kinsoku/>
        <w:wordWrap/>
        <w:overflowPunct/>
        <w:topLinePunct w:val="0"/>
        <w:autoSpaceDE/>
        <w:autoSpaceDN/>
        <w:bidi w:val="0"/>
        <w:adjustRightInd/>
        <w:snapToGrid/>
        <w:spacing w:line="572" w:lineRule="exact"/>
        <w:jc w:val="center"/>
        <w:textAlignment w:val="auto"/>
        <w:rPr>
          <w:rFonts w:hint="eastAsia" w:ascii="黑体" w:hAnsi="ˎ̥" w:eastAsia="黑体"/>
          <w:sz w:val="44"/>
          <w:szCs w:val="44"/>
          <w:lang w:eastAsia="zh-CN"/>
        </w:rPr>
      </w:pPr>
      <w:r>
        <w:rPr>
          <w:rFonts w:hint="eastAsia" w:ascii="黑体" w:hAnsi="ˎ̥" w:eastAsia="黑体"/>
          <w:sz w:val="44"/>
          <w:szCs w:val="44"/>
          <w:lang w:eastAsia="zh-CN"/>
        </w:rPr>
        <w:t>三亚市土地整理中心202</w:t>
      </w:r>
      <w:r>
        <w:rPr>
          <w:rFonts w:hint="eastAsia" w:ascii="黑体" w:hAnsi="ˎ̥" w:eastAsia="黑体"/>
          <w:sz w:val="44"/>
          <w:szCs w:val="44"/>
          <w:lang w:val="en-US" w:eastAsia="zh-CN"/>
        </w:rPr>
        <w:t>1</w:t>
      </w:r>
      <w:r>
        <w:rPr>
          <w:rFonts w:hint="eastAsia" w:ascii="黑体" w:hAnsi="ˎ̥" w:eastAsia="黑体"/>
          <w:sz w:val="44"/>
          <w:szCs w:val="44"/>
          <w:lang w:eastAsia="zh-CN"/>
        </w:rPr>
        <w:t>年度</w:t>
      </w:r>
    </w:p>
    <w:p>
      <w:pPr>
        <w:keepNext w:val="0"/>
        <w:keepLines w:val="0"/>
        <w:pageBreakBefore w:val="0"/>
        <w:kinsoku/>
        <w:wordWrap/>
        <w:overflowPunct/>
        <w:topLinePunct w:val="0"/>
        <w:autoSpaceDE/>
        <w:autoSpaceDN/>
        <w:bidi w:val="0"/>
        <w:adjustRightInd/>
        <w:snapToGrid/>
        <w:spacing w:line="572" w:lineRule="exact"/>
        <w:ind w:firstLine="1760" w:firstLineChars="400"/>
        <w:textAlignment w:val="auto"/>
        <w:rPr>
          <w:rFonts w:hint="eastAsia" w:ascii="黑体" w:hAnsi="ˎ̥" w:eastAsia="黑体"/>
          <w:sz w:val="44"/>
          <w:szCs w:val="44"/>
          <w:lang w:eastAsia="zh-CN"/>
        </w:rPr>
      </w:pPr>
      <w:r>
        <w:rPr>
          <w:rFonts w:hint="eastAsia" w:ascii="黑体" w:hAnsi="ˎ̥" w:eastAsia="黑体"/>
          <w:sz w:val="44"/>
          <w:szCs w:val="44"/>
        </w:rPr>
        <w:t>部门决算</w:t>
      </w:r>
      <w:r>
        <w:rPr>
          <w:rFonts w:hint="eastAsia" w:ascii="黑体" w:hAnsi="ˎ̥" w:eastAsia="黑体"/>
          <w:sz w:val="44"/>
          <w:szCs w:val="44"/>
          <w:lang w:eastAsia="zh-CN"/>
        </w:rPr>
        <w:t>公开文字说明</w:t>
      </w:r>
    </w:p>
    <w:p>
      <w:pPr>
        <w:keepNext w:val="0"/>
        <w:keepLines w:val="0"/>
        <w:pageBreakBefore w:val="0"/>
        <w:kinsoku/>
        <w:wordWrap/>
        <w:overflowPunct/>
        <w:topLinePunct w:val="0"/>
        <w:autoSpaceDE/>
        <w:autoSpaceDN/>
        <w:bidi w:val="0"/>
        <w:adjustRightInd/>
        <w:snapToGrid/>
        <w:spacing w:line="572" w:lineRule="exact"/>
        <w:ind w:firstLine="1760" w:firstLineChars="400"/>
        <w:textAlignment w:val="auto"/>
        <w:rPr>
          <w:rFonts w:hint="eastAsia" w:ascii="黑体" w:hAnsi="ˎ̥" w:eastAsia="黑体"/>
          <w:sz w:val="44"/>
          <w:szCs w:val="44"/>
          <w:lang w:eastAsia="zh-CN"/>
        </w:rPr>
      </w:pPr>
    </w:p>
    <w:p>
      <w:pPr>
        <w:keepNext w:val="0"/>
        <w:keepLines w:val="0"/>
        <w:pageBreakBefore w:val="0"/>
        <w:kinsoku/>
        <w:wordWrap/>
        <w:overflowPunct/>
        <w:topLinePunct w:val="0"/>
        <w:autoSpaceDE/>
        <w:autoSpaceDN/>
        <w:bidi w:val="0"/>
        <w:adjustRightInd/>
        <w:snapToGrid/>
        <w:spacing w:before="0" w:beforeLines="0" w:after="0" w:afterLines="0" w:line="572" w:lineRule="exact"/>
        <w:ind w:left="0" w:leftChars="0" w:right="0" w:rightChars="0" w:firstLine="0" w:firstLineChars="0"/>
        <w:jc w:val="center"/>
        <w:textAlignment w:val="auto"/>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p>
    <w:p>
      <w:pPr>
        <w:pStyle w:val="8"/>
        <w:keepNext w:val="0"/>
        <w:keepLines w:val="0"/>
        <w:pageBreakBefore w:val="0"/>
        <w:tabs>
          <w:tab w:val="right" w:leader="dot" w:pos="8306"/>
        </w:tabs>
        <w:kinsoku/>
        <w:wordWrap/>
        <w:overflowPunct/>
        <w:topLinePunct w:val="0"/>
        <w:autoSpaceDE/>
        <w:autoSpaceDN/>
        <w:bidi w:val="0"/>
        <w:adjustRightInd/>
        <w:snapToGrid/>
        <w:spacing w:line="572" w:lineRule="exact"/>
        <w:textAlignment w:val="auto"/>
        <w:rPr>
          <w:b w:val="0"/>
          <w:bCs w:val="0"/>
          <w:sz w:val="32"/>
          <w:szCs w:val="32"/>
        </w:rPr>
      </w:pPr>
      <w:r>
        <w:rPr>
          <w:b w:val="0"/>
          <w:bCs w:val="0"/>
          <w:sz w:val="32"/>
          <w:szCs w:val="32"/>
        </w:rPr>
        <w:fldChar w:fldCharType="begin"/>
      </w:r>
      <w:r>
        <w:rPr>
          <w:b w:val="0"/>
          <w:bCs w:val="0"/>
          <w:sz w:val="32"/>
          <w:szCs w:val="32"/>
        </w:rPr>
        <w:instrText xml:space="preserve"> HYPERLINK \l _Toc1704_WPSOffice_Level1 </w:instrText>
      </w:r>
      <w:r>
        <w:rPr>
          <w:b w:val="0"/>
          <w:bCs w:val="0"/>
          <w:sz w:val="32"/>
          <w:szCs w:val="32"/>
        </w:rPr>
        <w:fldChar w:fldCharType="separate"/>
      </w:r>
      <w:r>
        <w:rPr>
          <w:rFonts w:hint="eastAsia" w:ascii="黑体" w:hAnsi="ˎ̥" w:eastAsia="黑体"/>
          <w:b w:val="0"/>
          <w:bCs w:val="0"/>
          <w:sz w:val="32"/>
          <w:szCs w:val="32"/>
          <w:lang w:eastAsia="zh-CN"/>
        </w:rPr>
        <w:t>第一部分</w:t>
      </w:r>
      <w:r>
        <w:rPr>
          <w:rFonts w:hint="eastAsia" w:ascii="黑体" w:hAnsi="ˎ̥" w:eastAsia="黑体"/>
          <w:b w:val="0"/>
          <w:bCs w:val="0"/>
          <w:sz w:val="32"/>
          <w:szCs w:val="32"/>
          <w:lang w:val="en-US" w:eastAsia="zh-CN"/>
        </w:rPr>
        <w:t xml:space="preserve">  三亚市土地整理中心概况</w:t>
      </w:r>
      <w:r>
        <w:rPr>
          <w:b w:val="0"/>
          <w:bCs w:val="0"/>
          <w:sz w:val="32"/>
          <w:szCs w:val="32"/>
        </w:rPr>
        <w:tab/>
      </w:r>
      <w:r>
        <w:rPr>
          <w:rFonts w:hint="eastAsia"/>
          <w:b w:val="0"/>
          <w:bCs w:val="0"/>
          <w:sz w:val="32"/>
          <w:szCs w:val="32"/>
          <w:lang w:val="en-US" w:eastAsia="zh-CN"/>
        </w:rPr>
        <w:t>3</w:t>
      </w:r>
      <w:r>
        <w:rPr>
          <w:b w:val="0"/>
          <w:bCs w:val="0"/>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w:t>
      </w:r>
      <w:r>
        <w:rPr>
          <w:rFonts w:hint="eastAsia" w:ascii="仿宋" w:hAnsi="仿宋" w:eastAsia="仿宋" w:cs="仿宋"/>
          <w:sz w:val="32"/>
          <w:szCs w:val="32"/>
        </w:rPr>
        <w:t>部门职责</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机构设置</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72" w:lineRule="exact"/>
        <w:textAlignment w:val="auto"/>
        <w:rPr>
          <w:b w:val="0"/>
          <w:bCs w:val="0"/>
          <w:sz w:val="32"/>
          <w:szCs w:val="32"/>
        </w:rPr>
      </w:pPr>
      <w:r>
        <w:rPr>
          <w:b w:val="0"/>
          <w:bCs w:val="0"/>
          <w:sz w:val="32"/>
          <w:szCs w:val="32"/>
        </w:rPr>
        <w:fldChar w:fldCharType="begin"/>
      </w:r>
      <w:r>
        <w:rPr>
          <w:b w:val="0"/>
          <w:bCs w:val="0"/>
          <w:sz w:val="32"/>
          <w:szCs w:val="32"/>
        </w:rPr>
        <w:instrText xml:space="preserve"> HYPERLINK \l _Toc28253_WPSOffice_Level1 </w:instrText>
      </w:r>
      <w:r>
        <w:rPr>
          <w:b w:val="0"/>
          <w:bCs w:val="0"/>
          <w:sz w:val="32"/>
          <w:szCs w:val="32"/>
        </w:rPr>
        <w:fldChar w:fldCharType="separate"/>
      </w:r>
      <w:r>
        <w:rPr>
          <w:rFonts w:hint="eastAsia" w:ascii="黑体" w:hAnsi="ˎ̥" w:eastAsia="黑体"/>
          <w:b w:val="0"/>
          <w:bCs w:val="0"/>
          <w:sz w:val="32"/>
          <w:szCs w:val="32"/>
          <w:lang w:eastAsia="zh-CN"/>
        </w:rPr>
        <w:t>第二部分</w:t>
      </w:r>
      <w:r>
        <w:rPr>
          <w:rFonts w:hint="eastAsia" w:ascii="黑体" w:hAnsi="ˎ̥" w:eastAsia="黑体"/>
          <w:b w:val="0"/>
          <w:bCs w:val="0"/>
          <w:sz w:val="32"/>
          <w:szCs w:val="32"/>
          <w:lang w:val="en-US" w:eastAsia="zh-CN"/>
        </w:rPr>
        <w:t xml:space="preserve">  三亚市土地整理中心</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w:t>
      </w:r>
      <w:r>
        <w:rPr>
          <w:rFonts w:hint="eastAsia" w:ascii="黑体" w:hAnsi="ˎ̥" w:eastAsia="黑体"/>
          <w:b w:val="0"/>
          <w:bCs w:val="0"/>
          <w:sz w:val="32"/>
          <w:szCs w:val="32"/>
        </w:rPr>
        <w:t>部门决算</w:t>
      </w:r>
      <w:r>
        <w:rPr>
          <w:rFonts w:hint="eastAsia" w:ascii="黑体" w:hAnsi="ˎ̥" w:eastAsia="黑体"/>
          <w:b w:val="0"/>
          <w:bCs w:val="0"/>
          <w:sz w:val="32"/>
          <w:szCs w:val="32"/>
          <w:lang w:eastAsia="zh-CN"/>
        </w:rPr>
        <w:t>公开表</w:t>
      </w:r>
      <w:r>
        <w:rPr>
          <w:b w:val="0"/>
          <w:bCs w:val="0"/>
          <w:sz w:val="32"/>
          <w:szCs w:val="32"/>
        </w:rPr>
        <w:tab/>
      </w:r>
      <w:r>
        <w:rPr>
          <w:rFonts w:hint="eastAsia"/>
          <w:b w:val="0"/>
          <w:bCs w:val="0"/>
          <w:sz w:val="32"/>
          <w:szCs w:val="32"/>
          <w:lang w:val="en-US" w:eastAsia="zh-CN"/>
        </w:rPr>
        <w:t>3</w:t>
      </w:r>
      <w:r>
        <w:rPr>
          <w:b w:val="0"/>
          <w:bCs w:val="0"/>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_Toc11518_WPSOffice_Level2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w:t>
      </w:r>
      <w:r>
        <w:rPr>
          <w:rFonts w:hint="eastAsia" w:ascii="仿宋" w:hAnsi="仿宋" w:eastAsia="仿宋" w:cs="仿宋"/>
          <w:sz w:val="32"/>
          <w:szCs w:val="32"/>
        </w:rPr>
        <w:t>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_Toc28622_WPSOffice_Level2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收入决算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_Toc5489_WPSOffice_Level2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三、</w:t>
      </w:r>
      <w:r>
        <w:rPr>
          <w:rFonts w:hint="eastAsia" w:ascii="仿宋" w:hAnsi="仿宋" w:eastAsia="仿宋" w:cs="仿宋"/>
          <w:sz w:val="32"/>
          <w:szCs w:val="32"/>
        </w:rPr>
        <w:t>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_Toc23493_WPSOffice_Level2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四、</w:t>
      </w:r>
      <w:r>
        <w:rPr>
          <w:rFonts w:hint="eastAsia" w:ascii="仿宋" w:hAnsi="仿宋" w:eastAsia="仿宋" w:cs="仿宋"/>
          <w:sz w:val="32"/>
          <w:szCs w:val="32"/>
        </w:rPr>
        <w:t>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_Toc7879_WPSOffice_Level2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五、</w:t>
      </w:r>
      <w:r>
        <w:rPr>
          <w:rFonts w:hint="eastAsia" w:ascii="仿宋" w:hAnsi="仿宋" w:eastAsia="仿宋" w:cs="仿宋"/>
          <w:sz w:val="32"/>
          <w:szCs w:val="32"/>
        </w:rPr>
        <w:t>一般公共预算财政拨款收入支出决算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_Toc8373_WPSOffice_Level2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六、</w:t>
      </w:r>
      <w:r>
        <w:rPr>
          <w:rFonts w:hint="eastAsia" w:ascii="仿宋" w:hAnsi="仿宋" w:eastAsia="仿宋" w:cs="仿宋"/>
          <w:sz w:val="32"/>
          <w:szCs w:val="32"/>
        </w:rPr>
        <w:t>一般公共预算财政拨款基本支出决算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\l _Toc1820_WPSOffice_Level2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七、政府性基金预算财政拨款收入支出决算公开表</w:t>
      </w: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t>4</w:t>
      </w:r>
      <w:r>
        <w:rPr>
          <w:rFonts w:hint="eastAsia" w:ascii="仿宋" w:hAnsi="仿宋" w:eastAsia="仿宋" w:cs="仿宋"/>
          <w:sz w:val="32"/>
          <w:szCs w:val="32"/>
          <w:lang w:val="en-US" w:eastAsia="zh-CN"/>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\l _Toc1820_WPSOffice_Level2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八、国有资本经营预算财政拨款收入支出决算公开表</w:t>
      </w: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t>4</w:t>
      </w:r>
      <w:r>
        <w:rPr>
          <w:rFonts w:hint="eastAsia" w:ascii="仿宋" w:hAnsi="仿宋" w:eastAsia="仿宋" w:cs="仿宋"/>
          <w:sz w:val="32"/>
          <w:szCs w:val="32"/>
          <w:lang w:val="en-US" w:eastAsia="zh-CN"/>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\l _Toc21310_WPSOffice_Level2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九、一般公共预算财政拨款“三公”经费支出决算公开表</w:t>
      </w: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t>4</w:t>
      </w:r>
      <w:r>
        <w:rPr>
          <w:rFonts w:hint="eastAsia" w:ascii="仿宋" w:hAnsi="仿宋" w:eastAsia="仿宋" w:cs="仿宋"/>
          <w:sz w:val="32"/>
          <w:szCs w:val="32"/>
          <w:lang w:val="en-US" w:eastAsia="zh-CN"/>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\l _Toc21310_WPSOffice_Level2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十、政府性基金预算财政拨款“三公”经费支出决算公开表</w:t>
      </w: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4</w:t>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\l _Toc21310_WPSOffice_Level2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十一、国有资本经营预算财政拨款“三公”经费支出决算公开表</w:t>
      </w: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t>4</w:t>
      </w:r>
      <w:r>
        <w:rPr>
          <w:rFonts w:hint="eastAsia" w:ascii="仿宋" w:hAnsi="仿宋" w:eastAsia="仿宋" w:cs="仿宋"/>
          <w:sz w:val="32"/>
          <w:szCs w:val="32"/>
          <w:lang w:val="en-US" w:eastAsia="zh-CN"/>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572" w:lineRule="exact"/>
        <w:textAlignment w:val="auto"/>
        <w:rPr>
          <w:b w:val="0"/>
          <w:bCs w:val="0"/>
          <w:sz w:val="32"/>
          <w:szCs w:val="32"/>
        </w:rPr>
      </w:pPr>
      <w:r>
        <w:rPr>
          <w:b w:val="0"/>
          <w:bCs w:val="0"/>
          <w:sz w:val="32"/>
          <w:szCs w:val="32"/>
        </w:rPr>
        <w:fldChar w:fldCharType="begin"/>
      </w:r>
      <w:r>
        <w:rPr>
          <w:b w:val="0"/>
          <w:bCs w:val="0"/>
          <w:sz w:val="32"/>
          <w:szCs w:val="32"/>
        </w:rPr>
        <w:instrText xml:space="preserve"> HYPERLINK \l _Toc27590_WPSOffice_Level1 </w:instrText>
      </w:r>
      <w:r>
        <w:rPr>
          <w:b w:val="0"/>
          <w:bCs w:val="0"/>
          <w:sz w:val="32"/>
          <w:szCs w:val="32"/>
        </w:rPr>
        <w:fldChar w:fldCharType="separate"/>
      </w:r>
      <w:r>
        <w:rPr>
          <w:rFonts w:hint="eastAsia" w:ascii="黑体" w:hAnsi="黑体" w:eastAsia="黑体" w:cs="黑体"/>
          <w:b w:val="0"/>
          <w:bCs w:val="0"/>
          <w:sz w:val="32"/>
          <w:szCs w:val="32"/>
          <w:lang w:eastAsia="zh-CN"/>
        </w:rPr>
        <w:t>第三部分</w:t>
      </w:r>
      <w:r>
        <w:rPr>
          <w:rFonts w:hint="eastAsia"/>
          <w:b w:val="0"/>
          <w:bCs w:val="0"/>
          <w:sz w:val="32"/>
          <w:szCs w:val="32"/>
          <w:lang w:val="en-US" w:eastAsia="zh-CN"/>
        </w:rPr>
        <w:t xml:space="preserve"> </w:t>
      </w:r>
      <w:r>
        <w:rPr>
          <w:rFonts w:hint="eastAsia" w:ascii="黑体" w:hAnsi="ˎ̥" w:eastAsia="黑体"/>
          <w:b w:val="0"/>
          <w:bCs w:val="0"/>
          <w:sz w:val="32"/>
          <w:szCs w:val="32"/>
          <w:lang w:val="en-US" w:eastAsia="zh-CN"/>
        </w:rPr>
        <w:t>三亚市土地整理中心</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w:t>
      </w:r>
      <w:r>
        <w:rPr>
          <w:rFonts w:hint="eastAsia" w:ascii="黑体" w:hAnsi="ˎ̥" w:eastAsia="黑体"/>
          <w:b w:val="0"/>
          <w:bCs w:val="0"/>
          <w:sz w:val="32"/>
          <w:szCs w:val="32"/>
        </w:rPr>
        <w:t>部门决算情况说明</w:t>
      </w:r>
      <w:r>
        <w:rPr>
          <w:b w:val="0"/>
          <w:bCs w:val="0"/>
          <w:sz w:val="32"/>
          <w:szCs w:val="32"/>
        </w:rPr>
        <w:tab/>
      </w:r>
      <w:r>
        <w:rPr>
          <w:rFonts w:hint="eastAsia"/>
          <w:b w:val="0"/>
          <w:bCs w:val="0"/>
          <w:sz w:val="32"/>
          <w:szCs w:val="32"/>
          <w:lang w:val="en-US" w:eastAsia="zh-CN"/>
        </w:rPr>
        <w:t>4</w:t>
      </w:r>
      <w:r>
        <w:rPr>
          <w:b w:val="0"/>
          <w:bCs w:val="0"/>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一、</w:t>
      </w:r>
      <w:r>
        <w:rPr>
          <w:rFonts w:hint="eastAsia" w:ascii="仿宋" w:hAnsi="仿宋" w:eastAsia="仿宋" w:cs="仿宋"/>
          <w:b w:val="0"/>
          <w:bCs/>
          <w:sz w:val="32"/>
          <w:szCs w:val="32"/>
        </w:rPr>
        <w:t>收入支出决算总体情况说明</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收入决算情况说明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三、</w:t>
      </w:r>
      <w:r>
        <w:rPr>
          <w:rFonts w:hint="eastAsia" w:ascii="仿宋" w:hAnsi="仿宋" w:eastAsia="仿宋" w:cs="仿宋"/>
          <w:b w:val="0"/>
          <w:bCs/>
          <w:sz w:val="32"/>
          <w:szCs w:val="32"/>
          <w:lang w:val="en-US" w:eastAsia="zh-CN"/>
        </w:rPr>
        <w:t>支出</w:t>
      </w:r>
      <w:r>
        <w:rPr>
          <w:rFonts w:hint="eastAsia" w:ascii="仿宋" w:hAnsi="仿宋" w:eastAsia="仿宋" w:cs="仿宋"/>
          <w:b w:val="0"/>
          <w:bCs/>
          <w:sz w:val="32"/>
          <w:szCs w:val="32"/>
        </w:rPr>
        <w:t>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四</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财政拨款收入支出决算情况说明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rPr>
        <w:t>五</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6</w:t>
      </w:r>
      <w:r>
        <w:rPr>
          <w:rFonts w:hint="eastAsia" w:ascii="仿宋" w:hAnsi="仿宋" w:eastAsia="仿宋" w:cs="仿宋"/>
          <w:sz w:val="32"/>
          <w:szCs w:val="32"/>
        </w:rPr>
        <w:fldChar w:fldCharType="end"/>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kern w:val="0"/>
          <w:sz w:val="32"/>
          <w:szCs w:val="32"/>
        </w:rPr>
        <w:t>六</w:t>
      </w: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rPr>
        <w:t>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9</w:t>
      </w:r>
    </w:p>
    <w:p>
      <w:pPr>
        <w:pStyle w:val="9"/>
        <w:keepNext w:val="0"/>
        <w:keepLines w:val="0"/>
        <w:pageBreakBefore w:val="0"/>
        <w:numPr>
          <w:ilvl w:val="0"/>
          <w:numId w:val="1"/>
        </w:numPr>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b w:val="0"/>
          <w:bCs/>
          <w:sz w:val="32"/>
          <w:szCs w:val="32"/>
          <w:lang w:eastAsia="zh-CN"/>
        </w:rPr>
        <w:t>政府性基金</w:t>
      </w:r>
      <w:r>
        <w:rPr>
          <w:rFonts w:hint="eastAsia" w:ascii="仿宋" w:hAnsi="仿宋" w:eastAsia="仿宋" w:cs="仿宋"/>
          <w:b w:val="0"/>
          <w:bCs/>
          <w:sz w:val="32"/>
          <w:szCs w:val="32"/>
        </w:rPr>
        <w:t>预算财政拨款</w:t>
      </w:r>
      <w:r>
        <w:rPr>
          <w:rFonts w:hint="eastAsia" w:ascii="仿宋" w:hAnsi="仿宋" w:eastAsia="仿宋" w:cs="仿宋"/>
          <w:b w:val="0"/>
          <w:bCs/>
          <w:sz w:val="32"/>
          <w:szCs w:val="32"/>
          <w:lang w:eastAsia="zh-CN"/>
        </w:rPr>
        <w:t>收入</w:t>
      </w:r>
      <w:r>
        <w:rPr>
          <w:rFonts w:hint="eastAsia" w:ascii="仿宋" w:hAnsi="仿宋" w:eastAsia="仿宋" w:cs="仿宋"/>
          <w:b w:val="0"/>
          <w:bCs/>
          <w:sz w:val="32"/>
          <w:szCs w:val="32"/>
        </w:rPr>
        <w:t>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10</w:t>
      </w:r>
    </w:p>
    <w:p>
      <w:pPr>
        <w:pStyle w:val="9"/>
        <w:keepNext w:val="0"/>
        <w:keepLines w:val="0"/>
        <w:pageBreakBefore w:val="0"/>
        <w:numPr>
          <w:ilvl w:val="0"/>
          <w:numId w:val="1"/>
        </w:numPr>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b w:val="0"/>
          <w:bCs/>
          <w:sz w:val="32"/>
          <w:szCs w:val="32"/>
          <w:lang w:eastAsia="zh-CN"/>
        </w:rPr>
        <w:t>国有资本经营</w:t>
      </w:r>
      <w:r>
        <w:rPr>
          <w:rFonts w:hint="eastAsia" w:ascii="仿宋" w:hAnsi="仿宋" w:eastAsia="仿宋" w:cs="仿宋"/>
          <w:b w:val="0"/>
          <w:bCs/>
          <w:sz w:val="32"/>
          <w:szCs w:val="32"/>
        </w:rPr>
        <w:t>预算财政拨款</w:t>
      </w:r>
      <w:r>
        <w:rPr>
          <w:rFonts w:hint="eastAsia" w:ascii="仿宋" w:hAnsi="仿宋" w:eastAsia="仿宋" w:cs="仿宋"/>
          <w:b w:val="0"/>
          <w:bCs/>
          <w:sz w:val="32"/>
          <w:szCs w:val="32"/>
          <w:lang w:eastAsia="zh-CN"/>
        </w:rPr>
        <w:t>收入</w:t>
      </w:r>
      <w:r>
        <w:rPr>
          <w:rFonts w:hint="eastAsia" w:ascii="仿宋" w:hAnsi="仿宋" w:eastAsia="仿宋" w:cs="仿宋"/>
          <w:b w:val="0"/>
          <w:bCs/>
          <w:sz w:val="32"/>
          <w:szCs w:val="32"/>
        </w:rPr>
        <w:t>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11</w:t>
      </w:r>
    </w:p>
    <w:p>
      <w:pPr>
        <w:keepNext w:val="0"/>
        <w:keepLines w:val="0"/>
        <w:pageBreakBefore w:val="0"/>
        <w:kinsoku/>
        <w:wordWrap/>
        <w:overflowPunct/>
        <w:topLinePunct w:val="0"/>
        <w:autoSpaceDE/>
        <w:autoSpaceDN/>
        <w:bidi w:val="0"/>
        <w:adjustRightInd/>
        <w:snapToGrid/>
        <w:spacing w:line="572" w:lineRule="exact"/>
        <w:textAlignment w:val="auto"/>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九、</w:t>
      </w:r>
      <w:r>
        <w:rPr>
          <w:rFonts w:hint="eastAsia" w:ascii="仿宋" w:hAnsi="仿宋" w:eastAsia="仿宋" w:cs="仿宋"/>
          <w:b w:val="0"/>
          <w:bCs/>
          <w:w w:val="98"/>
          <w:sz w:val="32"/>
          <w:szCs w:val="32"/>
        </w:rPr>
        <w:t>一般公共预算财政拨款“三公”经费支出决算情况说明</w:t>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default" w:ascii="仿宋" w:hAnsi="仿宋" w:eastAsia="仿宋" w:cs="仿宋"/>
          <w:sz w:val="32"/>
          <w:szCs w:val="32"/>
          <w:lang w:val="en-US"/>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12</w:t>
      </w:r>
    </w:p>
    <w:p>
      <w:pPr>
        <w:keepNext w:val="0"/>
        <w:keepLines w:val="0"/>
        <w:pageBreakBefore w:val="0"/>
        <w:kinsoku/>
        <w:wordWrap/>
        <w:overflowPunct/>
        <w:topLinePunct w:val="0"/>
        <w:autoSpaceDE/>
        <w:autoSpaceDN/>
        <w:bidi w:val="0"/>
        <w:adjustRightInd/>
        <w:snapToGrid/>
        <w:spacing w:line="572" w:lineRule="exact"/>
        <w:textAlignment w:val="auto"/>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十、</w:t>
      </w:r>
      <w:r>
        <w:rPr>
          <w:rFonts w:hint="eastAsia" w:ascii="仿宋" w:hAnsi="仿宋" w:eastAsia="仿宋" w:cs="仿宋"/>
          <w:b w:val="0"/>
          <w:bCs/>
          <w:w w:val="98"/>
          <w:sz w:val="32"/>
          <w:szCs w:val="32"/>
          <w:lang w:eastAsia="zh-CN"/>
        </w:rPr>
        <w:t>政府性基金</w:t>
      </w:r>
      <w:r>
        <w:rPr>
          <w:rFonts w:hint="eastAsia" w:ascii="仿宋" w:hAnsi="仿宋" w:eastAsia="仿宋" w:cs="仿宋"/>
          <w:b w:val="0"/>
          <w:bCs/>
          <w:w w:val="98"/>
          <w:sz w:val="32"/>
          <w:szCs w:val="32"/>
        </w:rPr>
        <w:t>预算财政拨款“三公”经费支出决算情况说明</w:t>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12</w:t>
      </w:r>
    </w:p>
    <w:p>
      <w:pPr>
        <w:keepNext w:val="0"/>
        <w:keepLines w:val="0"/>
        <w:pageBreakBefore w:val="0"/>
        <w:kinsoku/>
        <w:wordWrap/>
        <w:overflowPunct/>
        <w:topLinePunct w:val="0"/>
        <w:autoSpaceDE/>
        <w:autoSpaceDN/>
        <w:bidi w:val="0"/>
        <w:adjustRightInd/>
        <w:snapToGrid/>
        <w:spacing w:line="572" w:lineRule="exact"/>
        <w:textAlignment w:val="auto"/>
        <w:rPr>
          <w:rFonts w:hint="eastAsia" w:ascii="仿宋" w:hAnsi="仿宋" w:eastAsia="仿宋" w:cs="仿宋"/>
          <w:w w:val="91"/>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w w:val="91"/>
          <w:sz w:val="32"/>
          <w:szCs w:val="32"/>
          <w:lang w:eastAsia="zh-CN"/>
        </w:rPr>
        <w:t>十一、国有资本经营</w:t>
      </w:r>
      <w:r>
        <w:rPr>
          <w:rFonts w:hint="eastAsia" w:ascii="仿宋" w:hAnsi="仿宋" w:eastAsia="仿宋" w:cs="仿宋"/>
          <w:b w:val="0"/>
          <w:bCs/>
          <w:w w:val="91"/>
          <w:sz w:val="32"/>
          <w:szCs w:val="32"/>
        </w:rPr>
        <w:t>预算财政拨款“三公”经费支出决算情况说明</w:t>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13</w:t>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default" w:ascii="仿宋" w:hAnsi="仿宋" w:eastAsia="仿宋" w:cs="仿宋"/>
          <w:sz w:val="32"/>
          <w:szCs w:val="32"/>
          <w:lang w:val="en-US"/>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十二</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13</w:t>
      </w:r>
    </w:p>
    <w:p>
      <w:pPr>
        <w:pStyle w:val="9"/>
        <w:keepNext w:val="0"/>
        <w:keepLines w:val="0"/>
        <w:pageBreakBefore w:val="0"/>
        <w:tabs>
          <w:tab w:val="right" w:leader="dot" w:pos="8306"/>
        </w:tabs>
        <w:kinsoku/>
        <w:wordWrap/>
        <w:overflowPunct/>
        <w:topLinePunct w:val="0"/>
        <w:autoSpaceDE/>
        <w:autoSpaceDN/>
        <w:bidi w:val="0"/>
        <w:adjustRightInd/>
        <w:snapToGrid/>
        <w:spacing w:line="572" w:lineRule="exact"/>
        <w:ind w:left="0" w:leftChars="0" w:firstLine="0" w:firstLineChars="0"/>
        <w:textAlignment w:val="auto"/>
        <w:rPr>
          <w:rFonts w:hint="default" w:ascii="仿宋" w:hAnsi="仿宋" w:eastAsia="仿宋" w:cs="仿宋"/>
          <w:sz w:val="32"/>
          <w:szCs w:val="32"/>
          <w:lang w:val="en-US" w:eastAsia="zh-CN"/>
        </w:rPr>
      </w:pPr>
      <w:r>
        <w:rPr>
          <w:rFonts w:hint="eastAsia" w:ascii="仿宋" w:hAnsi="仿宋" w:eastAsia="仿宋" w:cs="仿宋"/>
          <w:b w:val="0"/>
          <w:bCs/>
          <w:color w:val="auto"/>
          <w:sz w:val="32"/>
          <w:szCs w:val="32"/>
          <w:u w:val="none"/>
          <w:lang w:val="en-US" w:eastAsia="zh-CN"/>
        </w:rPr>
        <w:t>十三</w:t>
      </w:r>
      <w:r>
        <w:rPr>
          <w:rFonts w:hint="eastAsia" w:ascii="仿宋" w:hAnsi="仿宋" w:eastAsia="仿宋" w:cs="仿宋"/>
          <w:b w:val="0"/>
          <w:bCs/>
          <w:color w:val="auto"/>
          <w:sz w:val="32"/>
          <w:szCs w:val="32"/>
          <w:u w:val="none"/>
          <w:lang w:eastAsia="zh-CN"/>
        </w:rPr>
        <w:t>、</w:t>
      </w:r>
      <w:r>
        <w:rPr>
          <w:rFonts w:hint="eastAsia" w:ascii="仿宋" w:hAnsi="仿宋" w:eastAsia="仿宋" w:cs="仿宋"/>
          <w:b w:val="0"/>
          <w:bCs/>
          <w:color w:val="auto"/>
          <w:sz w:val="32"/>
          <w:szCs w:val="32"/>
          <w:u w:val="none"/>
        </w:rPr>
        <w:t>其他重要事项情况说明</w:t>
      </w:r>
      <w:r>
        <w:rPr>
          <w:rFonts w:hint="eastAsia" w:ascii="仿宋" w:hAnsi="仿宋" w:eastAsia="仿宋" w:cs="仿宋"/>
          <w:color w:val="auto"/>
          <w:sz w:val="32"/>
          <w:szCs w:val="32"/>
          <w:u w:val="none"/>
        </w:rPr>
        <w:tab/>
      </w:r>
      <w:r>
        <w:rPr>
          <w:rFonts w:hint="eastAsia" w:ascii="仿宋" w:hAnsi="仿宋" w:eastAsia="仿宋" w:cs="仿宋"/>
          <w:color w:val="auto"/>
          <w:sz w:val="32"/>
          <w:szCs w:val="32"/>
          <w:u w:val="none"/>
          <w:lang w:val="en-US" w:eastAsia="zh-CN"/>
        </w:rPr>
        <w:t>13</w:t>
      </w:r>
    </w:p>
    <w:p>
      <w:pPr>
        <w:pStyle w:val="8"/>
        <w:keepNext w:val="0"/>
        <w:keepLines w:val="0"/>
        <w:pageBreakBefore w:val="0"/>
        <w:tabs>
          <w:tab w:val="right" w:leader="dot" w:pos="8306"/>
        </w:tabs>
        <w:kinsoku/>
        <w:wordWrap/>
        <w:overflowPunct/>
        <w:topLinePunct w:val="0"/>
        <w:autoSpaceDE/>
        <w:autoSpaceDN/>
        <w:bidi w:val="0"/>
        <w:adjustRightInd/>
        <w:snapToGrid/>
        <w:spacing w:line="572" w:lineRule="exact"/>
        <w:textAlignment w:val="auto"/>
        <w:rPr>
          <w:rFonts w:hint="eastAsia" w:eastAsia="宋体"/>
          <w:b w:val="0"/>
          <w:bCs w:val="0"/>
          <w:sz w:val="32"/>
          <w:szCs w:val="32"/>
          <w:lang w:val="en-US" w:eastAsia="zh-CN"/>
        </w:rPr>
      </w:pPr>
      <w:r>
        <w:rPr>
          <w:b w:val="0"/>
          <w:bCs w:val="0"/>
          <w:sz w:val="32"/>
          <w:szCs w:val="32"/>
        </w:rPr>
        <w:fldChar w:fldCharType="begin"/>
      </w:r>
      <w:r>
        <w:rPr>
          <w:b w:val="0"/>
          <w:bCs w:val="0"/>
          <w:sz w:val="32"/>
          <w:szCs w:val="32"/>
        </w:rPr>
        <w:instrText xml:space="preserve"> HYPERLINK \l _Toc15425_WPSOffice_Level1 </w:instrText>
      </w:r>
      <w:r>
        <w:rPr>
          <w:b w:val="0"/>
          <w:bCs w:val="0"/>
          <w:sz w:val="32"/>
          <w:szCs w:val="32"/>
        </w:rPr>
        <w:fldChar w:fldCharType="separate"/>
      </w:r>
      <w:r>
        <w:rPr>
          <w:rFonts w:hint="eastAsia" w:ascii="黑体" w:hAnsi="ˎ̥" w:eastAsia="黑体"/>
          <w:b w:val="0"/>
          <w:bCs w:val="0"/>
          <w:sz w:val="32"/>
          <w:szCs w:val="32"/>
          <w:lang w:eastAsia="zh-CN"/>
        </w:rPr>
        <w:t>第四部分</w:t>
      </w:r>
      <w:r>
        <w:rPr>
          <w:rFonts w:hint="eastAsia" w:ascii="黑体" w:hAnsi="ˎ̥" w:eastAsia="黑体"/>
          <w:b w:val="0"/>
          <w:bCs w:val="0"/>
          <w:sz w:val="32"/>
          <w:szCs w:val="32"/>
          <w:lang w:val="en-US" w:eastAsia="zh-CN"/>
        </w:rPr>
        <w:t xml:space="preserve">  </w:t>
      </w:r>
      <w:r>
        <w:rPr>
          <w:rFonts w:hint="eastAsia" w:ascii="黑体" w:hAnsi="ˎ̥" w:eastAsia="黑体"/>
          <w:b w:val="0"/>
          <w:bCs w:val="0"/>
          <w:sz w:val="32"/>
          <w:szCs w:val="32"/>
        </w:rPr>
        <w:t>名词解释</w:t>
      </w:r>
      <w:r>
        <w:rPr>
          <w:b w:val="0"/>
          <w:bCs w:val="0"/>
          <w:sz w:val="32"/>
          <w:szCs w:val="32"/>
        </w:rPr>
        <w:tab/>
      </w:r>
      <w:bookmarkStart w:id="1" w:name="_Toc15425_WPSOffice_Level1Page"/>
      <w:r>
        <w:rPr>
          <w:b w:val="0"/>
          <w:bCs w:val="0"/>
          <w:sz w:val="32"/>
          <w:szCs w:val="32"/>
        </w:rPr>
        <w:t>1</w:t>
      </w:r>
      <w:bookmarkEnd w:id="1"/>
      <w:r>
        <w:rPr>
          <w:b w:val="0"/>
          <w:bCs w:val="0"/>
          <w:sz w:val="32"/>
          <w:szCs w:val="32"/>
        </w:rPr>
        <w:fldChar w:fldCharType="end"/>
      </w:r>
      <w:bookmarkEnd w:id="0"/>
      <w:r>
        <w:rPr>
          <w:rFonts w:hint="eastAsia"/>
          <w:b w:val="0"/>
          <w:bCs w:val="0"/>
          <w:sz w:val="32"/>
          <w:szCs w:val="32"/>
          <w:lang w:val="en-US" w:eastAsia="zh-CN"/>
        </w:rPr>
        <w:t>4</w:t>
      </w:r>
    </w:p>
    <w:p>
      <w:pPr>
        <w:keepNext w:val="0"/>
        <w:keepLines w:val="0"/>
        <w:pageBreakBefore w:val="0"/>
        <w:kinsoku/>
        <w:wordWrap/>
        <w:overflowPunct/>
        <w:topLinePunct w:val="0"/>
        <w:autoSpaceDE/>
        <w:autoSpaceDN/>
        <w:bidi w:val="0"/>
        <w:adjustRightInd/>
        <w:snapToGrid/>
        <w:spacing w:line="572" w:lineRule="exact"/>
        <w:textAlignment w:val="auto"/>
        <w:rPr>
          <w:rFonts w:hint="eastAsia" w:ascii="黑体" w:hAnsi="ˎ̥" w:eastAsia="黑体"/>
          <w:sz w:val="44"/>
          <w:szCs w:val="44"/>
          <w:lang w:eastAsia="zh-CN"/>
        </w:rPr>
      </w:pPr>
    </w:p>
    <w:p>
      <w:pPr>
        <w:keepNext w:val="0"/>
        <w:keepLines w:val="0"/>
        <w:pageBreakBefore w:val="0"/>
        <w:kinsoku/>
        <w:wordWrap/>
        <w:overflowPunct/>
        <w:topLinePunct w:val="0"/>
        <w:autoSpaceDE/>
        <w:autoSpaceDN/>
        <w:bidi w:val="0"/>
        <w:adjustRightInd/>
        <w:snapToGrid/>
        <w:spacing w:line="572" w:lineRule="exact"/>
        <w:textAlignment w:val="auto"/>
        <w:rPr>
          <w:rFonts w:hint="eastAsia" w:ascii="黑体" w:hAnsi="ˎ̥" w:eastAsia="黑体"/>
          <w:sz w:val="44"/>
          <w:szCs w:val="44"/>
          <w:lang w:eastAsia="zh-CN"/>
        </w:rPr>
      </w:pPr>
    </w:p>
    <w:p>
      <w:pPr>
        <w:keepNext w:val="0"/>
        <w:keepLines w:val="0"/>
        <w:pageBreakBefore w:val="0"/>
        <w:kinsoku/>
        <w:wordWrap/>
        <w:overflowPunct/>
        <w:topLinePunct w:val="0"/>
        <w:autoSpaceDE/>
        <w:autoSpaceDN/>
        <w:bidi w:val="0"/>
        <w:adjustRightInd/>
        <w:snapToGrid/>
        <w:spacing w:line="572" w:lineRule="exact"/>
        <w:textAlignment w:val="auto"/>
        <w:rPr>
          <w:rFonts w:hint="eastAsia" w:ascii="黑体" w:hAnsi="ˎ̥" w:eastAsia="黑体"/>
          <w:sz w:val="44"/>
          <w:szCs w:val="44"/>
          <w:lang w:eastAsia="zh-CN"/>
        </w:rPr>
      </w:pPr>
    </w:p>
    <w:p>
      <w:pPr>
        <w:keepNext w:val="0"/>
        <w:keepLines w:val="0"/>
        <w:pageBreakBefore w:val="0"/>
        <w:kinsoku/>
        <w:wordWrap/>
        <w:overflowPunct/>
        <w:topLinePunct w:val="0"/>
        <w:autoSpaceDE/>
        <w:autoSpaceDN/>
        <w:bidi w:val="0"/>
        <w:adjustRightInd/>
        <w:snapToGrid/>
        <w:spacing w:line="572" w:lineRule="exact"/>
        <w:textAlignment w:val="auto"/>
        <w:rPr>
          <w:rFonts w:hint="eastAsia" w:ascii="黑体" w:hAnsi="ˎ̥" w:eastAsia="黑体"/>
          <w:sz w:val="44"/>
          <w:szCs w:val="44"/>
          <w:lang w:eastAsia="zh-CN"/>
        </w:rPr>
      </w:pPr>
    </w:p>
    <w:p>
      <w:pPr>
        <w:keepNext w:val="0"/>
        <w:keepLines w:val="0"/>
        <w:pageBreakBefore w:val="0"/>
        <w:kinsoku/>
        <w:wordWrap/>
        <w:overflowPunct/>
        <w:topLinePunct w:val="0"/>
        <w:autoSpaceDE/>
        <w:autoSpaceDN/>
        <w:bidi w:val="0"/>
        <w:adjustRightInd/>
        <w:snapToGrid/>
        <w:spacing w:line="572" w:lineRule="exact"/>
        <w:textAlignment w:val="auto"/>
        <w:rPr>
          <w:rFonts w:hint="eastAsia" w:ascii="黑体" w:hAnsi="ˎ̥" w:eastAsia="黑体"/>
          <w:sz w:val="44"/>
          <w:szCs w:val="44"/>
          <w:lang w:eastAsia="zh-CN"/>
        </w:rPr>
      </w:pPr>
    </w:p>
    <w:p>
      <w:pPr>
        <w:keepNext w:val="0"/>
        <w:keepLines w:val="0"/>
        <w:pageBreakBefore w:val="0"/>
        <w:kinsoku/>
        <w:wordWrap/>
        <w:overflowPunct/>
        <w:topLinePunct w:val="0"/>
        <w:autoSpaceDE/>
        <w:autoSpaceDN/>
        <w:bidi w:val="0"/>
        <w:adjustRightInd/>
        <w:snapToGrid/>
        <w:spacing w:line="572" w:lineRule="exact"/>
        <w:jc w:val="center"/>
        <w:textAlignment w:val="auto"/>
        <w:rPr>
          <w:rFonts w:hint="eastAsia" w:ascii="方正小标宋简体" w:hAnsi="方正小标宋简体" w:eastAsia="方正小标宋简体" w:cs="方正小标宋简体"/>
          <w:sz w:val="32"/>
          <w:szCs w:val="32"/>
        </w:rPr>
      </w:pPr>
      <w:bookmarkStart w:id="2" w:name="_Toc32433_WPSOffice_Level1"/>
      <w:bookmarkStart w:id="3" w:name="_Toc22941_WPSOffice_Level1"/>
      <w:bookmarkStart w:id="4" w:name="_Toc10049_WPSOffice_Level1"/>
      <w:bookmarkStart w:id="5" w:name="_Toc1704_WPSOffice_Level1"/>
      <w:bookmarkStart w:id="6" w:name="_Toc23465_WPSOffice_Level1"/>
      <w:bookmarkStart w:id="7" w:name="_Toc10720_WPSOffice_Level1"/>
      <w:bookmarkStart w:id="8" w:name="_Toc24238_WPSOffice_Level2"/>
      <w:bookmarkStart w:id="9" w:name="_Toc26580_WPSOffice_Level2"/>
      <w:bookmarkStart w:id="10" w:name="_Toc20205_WPSOffice_Level2"/>
      <w:bookmarkStart w:id="11" w:name="_Toc32622_WPSOffice_Level2"/>
      <w:bookmarkStart w:id="12" w:name="_Toc14159_WPSOffice_Level2"/>
      <w:bookmarkStart w:id="13" w:name="_Toc20274_WPSOffice_Level2"/>
      <w:r>
        <w:rPr>
          <w:rFonts w:hint="eastAsia" w:ascii="方正小标宋简体" w:hAnsi="方正小标宋简体" w:eastAsia="方正小标宋简体" w:cs="方正小标宋简体"/>
          <w:sz w:val="32"/>
          <w:szCs w:val="32"/>
          <w:lang w:eastAsia="zh-CN"/>
        </w:rPr>
        <w:t>第一部分</w:t>
      </w:r>
      <w:r>
        <w:rPr>
          <w:rFonts w:hint="eastAsia" w:ascii="方正小标宋简体" w:hAnsi="方正小标宋简体" w:eastAsia="方正小标宋简体" w:cs="方正小标宋简体"/>
          <w:sz w:val="32"/>
          <w:szCs w:val="32"/>
          <w:lang w:val="en-US" w:eastAsia="zh-CN"/>
        </w:rPr>
        <w:t xml:space="preserve"> </w:t>
      </w:r>
      <w:r>
        <w:rPr>
          <w:rFonts w:hint="eastAsia" w:ascii="方正小标宋简体" w:hAnsi="方正小标宋简体" w:eastAsia="方正小标宋简体" w:cs="方正小标宋简体"/>
          <w:b w:val="0"/>
          <w:bCs w:val="0"/>
          <w:sz w:val="32"/>
          <w:szCs w:val="32"/>
          <w:lang w:val="en-US" w:eastAsia="zh-CN"/>
        </w:rPr>
        <w:t>三亚市土地整理中心</w:t>
      </w:r>
      <w:r>
        <w:rPr>
          <w:rFonts w:hint="eastAsia" w:ascii="方正小标宋简体" w:hAnsi="方正小标宋简体" w:eastAsia="方正小标宋简体" w:cs="方正小标宋简体"/>
          <w:sz w:val="32"/>
          <w:szCs w:val="32"/>
        </w:rPr>
        <w:t>部门概况</w:t>
      </w:r>
      <w:bookmarkEnd w:id="2"/>
      <w:bookmarkEnd w:id="3"/>
      <w:bookmarkEnd w:id="4"/>
      <w:bookmarkEnd w:id="5"/>
      <w:bookmarkEnd w:id="6"/>
      <w:bookmarkEnd w:id="7"/>
    </w:p>
    <w:p>
      <w:pPr>
        <w:keepNext w:val="0"/>
        <w:keepLines w:val="0"/>
        <w:pageBreakBefore w:val="0"/>
        <w:kinsoku/>
        <w:wordWrap/>
        <w:overflowPunct/>
        <w:topLinePunct w:val="0"/>
        <w:autoSpaceDE/>
        <w:autoSpaceDN/>
        <w:bidi w:val="0"/>
        <w:adjustRightInd/>
        <w:snapToGrid/>
        <w:spacing w:line="572" w:lineRule="exact"/>
        <w:textAlignment w:val="auto"/>
        <w:rPr>
          <w:rFonts w:hint="eastAsia" w:ascii="楷体" w:hAnsi="楷体" w:eastAsia="楷体" w:cs="楷体"/>
          <w:sz w:val="32"/>
          <w:szCs w:val="32"/>
          <w:lang w:eastAsia="zh-CN"/>
        </w:rPr>
      </w:pPr>
    </w:p>
    <w:bookmarkEnd w:id="8"/>
    <w:p>
      <w:pPr>
        <w:keepNext w:val="0"/>
        <w:keepLines w:val="0"/>
        <w:pageBreakBefore w:val="0"/>
        <w:widowControl w:val="0"/>
        <w:numPr>
          <w:ilvl w:val="0"/>
          <w:numId w:val="2"/>
        </w:numPr>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sz w:val="32"/>
          <w:szCs w:val="32"/>
          <w:lang w:val="en-US" w:eastAsia="zh-CN"/>
        </w:rPr>
      </w:pPr>
      <w:r>
        <w:rPr>
          <w:rFonts w:hint="eastAsia" w:ascii="黑体" w:hAnsi="ˎ̥" w:eastAsia="黑体"/>
          <w:b w:val="0"/>
          <w:bCs w:val="0"/>
          <w:sz w:val="32"/>
          <w:szCs w:val="32"/>
          <w:lang w:val="en-US" w:eastAsia="zh-CN"/>
        </w:rPr>
        <w:t>三亚市土地整理中心</w:t>
      </w:r>
      <w:r>
        <w:rPr>
          <w:rFonts w:hint="eastAsia" w:ascii="黑体" w:hAnsi="黑体" w:eastAsia="黑体" w:cs="黑体"/>
          <w:sz w:val="32"/>
          <w:szCs w:val="32"/>
          <w:lang w:val="en-US" w:eastAsia="zh-CN"/>
        </w:rPr>
        <w:t>职责</w:t>
      </w:r>
      <w:bookmarkEnd w:id="9"/>
      <w:bookmarkEnd w:id="10"/>
      <w:bookmarkEnd w:id="11"/>
      <w:bookmarkEnd w:id="12"/>
      <w:bookmarkEnd w:id="13"/>
    </w:p>
    <w:p>
      <w:pPr>
        <w:keepNext w:val="0"/>
        <w:keepLines w:val="0"/>
        <w:pageBreakBefore w:val="0"/>
        <w:widowControl w:val="0"/>
        <w:kinsoku/>
        <w:wordWrap/>
        <w:overflowPunct/>
        <w:topLinePunct w:val="0"/>
        <w:bidi w:val="0"/>
        <w:snapToGrid/>
        <w:spacing w:line="600" w:lineRule="exact"/>
        <w:ind w:firstLine="640" w:firstLineChars="200"/>
        <w:rPr>
          <w:rFonts w:hint="eastAsia" w:ascii="仿宋_GB2312" w:hAnsi="仿宋_GB2312" w:eastAsia="仿宋_GB2312" w:cs="仿宋_GB2312"/>
          <w:b w:val="0"/>
          <w:bCs w:val="0"/>
          <w:color w:val="auto"/>
          <w:sz w:val="32"/>
          <w:szCs w:val="32"/>
          <w:lang w:eastAsia="zh-CN"/>
        </w:rPr>
      </w:pPr>
      <w:bookmarkStart w:id="14" w:name="_Toc24059_WPSOffice_Level2"/>
      <w:bookmarkStart w:id="15" w:name="_Toc24474_WPSOffice_Level2"/>
      <w:bookmarkStart w:id="16" w:name="_Toc4833_WPSOffice_Level2"/>
      <w:bookmarkStart w:id="17" w:name="_Toc17796_WPSOffice_Level2"/>
      <w:bookmarkStart w:id="18" w:name="_Toc6572_WPSOffice_Level2"/>
      <w:r>
        <w:rPr>
          <w:rFonts w:hint="eastAsia" w:ascii="仿宋_GB2312" w:hAnsi="仿宋_GB2312" w:eastAsia="仿宋_GB2312" w:cs="仿宋_GB2312"/>
          <w:b w:val="0"/>
          <w:bCs w:val="0"/>
          <w:color w:val="auto"/>
          <w:sz w:val="32"/>
          <w:szCs w:val="32"/>
          <w:lang w:eastAsia="zh-CN"/>
        </w:rPr>
        <w:t>中心主要承担我市土地开发整理的立项、可行性研究、规划设计和投资预算编制及项目实施和后续管护工作；负责土地开发整理专项资金的使用和管理，承担土地整治项目的监督检查和竣工验收；负责耕地后备资源库和补充耕地储备库建设和日常管理；负责收购由社会机构和农村集体经济组织自行投资开发的用于耕地占补平衡的补充耕地指标；承办上级部门交办的其他工作。</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二、</w:t>
      </w:r>
      <w:r>
        <w:rPr>
          <w:rFonts w:hint="eastAsia" w:ascii="黑体" w:hAnsi="黑体" w:eastAsia="黑体" w:cs="黑体"/>
          <w:color w:val="auto"/>
          <w:sz w:val="32"/>
          <w:szCs w:val="32"/>
          <w:lang w:val="en-US" w:eastAsia="zh-CN"/>
        </w:rPr>
        <w:t>机构设置</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ˎ̥" w:eastAsia="黑体"/>
          <w:b w:val="0"/>
          <w:bCs w:val="0"/>
          <w:color w:val="auto"/>
          <w:sz w:val="32"/>
          <w:szCs w:val="32"/>
          <w:lang w:eastAsia="zh-CN"/>
        </w:rPr>
      </w:pPr>
      <w:r>
        <w:rPr>
          <w:rFonts w:hint="eastAsia" w:ascii="仿宋_GB2312" w:hAnsi="ˎ̥" w:eastAsia="仿宋_GB2312"/>
          <w:color w:val="auto"/>
          <w:sz w:val="32"/>
          <w:szCs w:val="32"/>
          <w:lang w:eastAsia="zh-CN"/>
        </w:rPr>
        <w:t>内设综合科一个机构，负责三亚市土地整理中心日常事务的管理。</w:t>
      </w:r>
      <w:bookmarkStart w:id="19" w:name="_Toc30451_WPSOffice_Level1"/>
      <w:bookmarkStart w:id="20" w:name="_Toc8164_WPSOffice_Level1"/>
      <w:bookmarkStart w:id="21" w:name="_Toc6234_WPSOffice_Level1"/>
      <w:bookmarkStart w:id="22" w:name="_Toc28253_WPSOffice_Level1"/>
      <w:bookmarkStart w:id="23" w:name="_Toc30690_WPSOffice_Level1"/>
      <w:bookmarkStart w:id="24" w:name="_Toc15521_WPSOffice_Level1"/>
      <w:bookmarkStart w:id="25" w:name="_Toc32695_WPSOffice_Level2"/>
      <w:bookmarkStart w:id="26" w:name="_Toc6211_WPSOffice_Level2"/>
      <w:bookmarkStart w:id="27" w:name="_Toc8867_WPSOffice_Level2"/>
      <w:bookmarkStart w:id="28" w:name="_Toc11518_WPSOffice_Level2"/>
      <w:bookmarkStart w:id="29" w:name="_Toc32472_WPSOffice_Level2"/>
      <w:bookmarkStart w:id="30" w:name="_Toc4029_WPSOffice_Level2"/>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center"/>
        <w:textAlignment w:val="auto"/>
        <w:rPr>
          <w:rFonts w:hint="eastAsia" w:ascii="黑体" w:hAnsi="ˎ̥" w:eastAsia="黑体"/>
          <w:b w:val="0"/>
          <w:bCs w:val="0"/>
          <w:color w:val="auto"/>
          <w:sz w:val="32"/>
          <w:szCs w:val="32"/>
        </w:rPr>
      </w:pPr>
      <w:r>
        <w:rPr>
          <w:rFonts w:hint="eastAsia" w:ascii="黑体" w:hAnsi="ˎ̥" w:eastAsia="黑体"/>
          <w:b w:val="0"/>
          <w:bCs w:val="0"/>
          <w:color w:val="auto"/>
          <w:sz w:val="32"/>
          <w:szCs w:val="32"/>
          <w:lang w:eastAsia="zh-CN"/>
        </w:rPr>
        <w:t>第二部分</w:t>
      </w:r>
      <w:r>
        <w:rPr>
          <w:rFonts w:hint="eastAsia" w:ascii="黑体" w:hAnsi="ˎ̥" w:eastAsia="黑体"/>
          <w:b w:val="0"/>
          <w:bCs w:val="0"/>
          <w:color w:val="auto"/>
          <w:sz w:val="32"/>
          <w:szCs w:val="32"/>
          <w:lang w:val="en-US" w:eastAsia="zh-CN"/>
        </w:rPr>
        <w:t xml:space="preserve"> 三亚市土地整理中心</w:t>
      </w:r>
      <w:r>
        <w:rPr>
          <w:rFonts w:hint="default" w:ascii="Times New Roman" w:hAnsi="Times New Roman" w:eastAsia="楷体" w:cs="Times New Roman"/>
          <w:b w:val="0"/>
          <w:bCs w:val="0"/>
          <w:color w:val="auto"/>
          <w:sz w:val="32"/>
          <w:szCs w:val="32"/>
          <w:lang w:eastAsia="zh-CN"/>
        </w:rPr>
        <w:t>202</w:t>
      </w:r>
      <w:r>
        <w:rPr>
          <w:rFonts w:hint="eastAsia" w:eastAsia="楷体" w:cs="Times New Roman"/>
          <w:b w:val="0"/>
          <w:bCs w:val="0"/>
          <w:color w:val="auto"/>
          <w:sz w:val="32"/>
          <w:szCs w:val="32"/>
          <w:lang w:val="en-US" w:eastAsia="zh-CN"/>
        </w:rPr>
        <w:t>1</w:t>
      </w:r>
      <w:r>
        <w:rPr>
          <w:rFonts w:hint="eastAsia" w:ascii="黑体" w:hAnsi="ˎ̥" w:eastAsia="黑体"/>
          <w:b w:val="0"/>
          <w:bCs w:val="0"/>
          <w:color w:val="auto"/>
          <w:sz w:val="32"/>
          <w:szCs w:val="32"/>
          <w:lang w:eastAsia="zh-CN"/>
        </w:rPr>
        <w:t>年度</w:t>
      </w:r>
      <w:r>
        <w:rPr>
          <w:rFonts w:hint="eastAsia" w:ascii="黑体" w:hAnsi="ˎ̥" w:eastAsia="黑体"/>
          <w:b w:val="0"/>
          <w:bCs w:val="0"/>
          <w:color w:val="auto"/>
          <w:sz w:val="32"/>
          <w:szCs w:val="32"/>
        </w:rPr>
        <w:t>部门决算</w:t>
      </w:r>
      <w:r>
        <w:rPr>
          <w:rFonts w:hint="eastAsia" w:ascii="黑体" w:hAnsi="ˎ̥" w:eastAsia="黑体"/>
          <w:b w:val="0"/>
          <w:bCs w:val="0"/>
          <w:color w:val="auto"/>
          <w:sz w:val="32"/>
          <w:szCs w:val="32"/>
          <w:lang w:eastAsia="zh-CN"/>
        </w:rPr>
        <w:t>公开</w:t>
      </w:r>
      <w:r>
        <w:rPr>
          <w:rFonts w:hint="eastAsia" w:ascii="黑体" w:hAnsi="ˎ̥" w:eastAsia="黑体"/>
          <w:b w:val="0"/>
          <w:bCs w:val="0"/>
          <w:color w:val="auto"/>
          <w:sz w:val="32"/>
          <w:szCs w:val="32"/>
        </w:rPr>
        <w:t>报表</w:t>
      </w:r>
      <w:bookmarkEnd w:id="19"/>
      <w:bookmarkEnd w:id="20"/>
      <w:bookmarkEnd w:id="21"/>
      <w:bookmarkEnd w:id="22"/>
      <w:bookmarkEnd w:id="23"/>
      <w:bookmarkEnd w:id="24"/>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一、</w:t>
      </w:r>
      <w:r>
        <w:rPr>
          <w:rFonts w:hint="eastAsia" w:ascii="黑体" w:hAnsi="黑体" w:eastAsia="黑体" w:cs="黑体"/>
          <w:color w:val="auto"/>
          <w:sz w:val="32"/>
          <w:szCs w:val="32"/>
        </w:rPr>
        <w:t>收入支出决算</w:t>
      </w:r>
      <w:r>
        <w:rPr>
          <w:rFonts w:hint="eastAsia" w:ascii="黑体" w:hAnsi="黑体" w:eastAsia="黑体" w:cs="黑体"/>
          <w:color w:val="auto"/>
          <w:sz w:val="32"/>
          <w:szCs w:val="32"/>
          <w:lang w:eastAsia="zh-CN"/>
        </w:rPr>
        <w:t>公开表（见正文附件）</w:t>
      </w:r>
      <w:bookmarkEnd w:id="25"/>
      <w:bookmarkEnd w:id="26"/>
      <w:bookmarkEnd w:id="27"/>
      <w:r>
        <w:rPr>
          <w:rFonts w:hint="eastAsia" w:ascii="黑体" w:hAnsi="黑体" w:eastAsia="黑体" w:cs="黑体"/>
          <w:color w:val="auto"/>
          <w:sz w:val="32"/>
          <w:szCs w:val="32"/>
          <w:lang w:eastAsia="zh-CN"/>
        </w:rPr>
        <w:t>。</w:t>
      </w:r>
      <w:bookmarkEnd w:id="28"/>
      <w:bookmarkEnd w:id="29"/>
      <w:bookmarkEnd w:id="30"/>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eastAsia="zh-CN"/>
        </w:rPr>
      </w:pPr>
      <w:bookmarkStart w:id="31" w:name="_Toc25608_WPSOffice_Level2"/>
      <w:bookmarkStart w:id="32" w:name="_Toc26621_WPSOffice_Level2"/>
      <w:bookmarkStart w:id="33" w:name="_Toc23139_WPSOffice_Level2"/>
      <w:bookmarkStart w:id="34" w:name="_Toc14349_WPSOffice_Level2"/>
      <w:bookmarkStart w:id="35" w:name="_Toc30334_WPSOffice_Level2"/>
      <w:bookmarkStart w:id="36" w:name="_Toc28622_WPSOffice_Level2"/>
      <w:r>
        <w:rPr>
          <w:rFonts w:hint="eastAsia" w:ascii="黑体" w:hAnsi="黑体" w:eastAsia="黑体" w:cs="黑体"/>
          <w:color w:val="auto"/>
          <w:sz w:val="32"/>
          <w:szCs w:val="32"/>
          <w:lang w:val="en-US" w:eastAsia="zh-CN"/>
        </w:rPr>
        <w:t>二、</w:t>
      </w:r>
      <w:r>
        <w:rPr>
          <w:rFonts w:hint="eastAsia" w:ascii="黑体" w:hAnsi="黑体" w:eastAsia="黑体" w:cs="黑体"/>
          <w:color w:val="auto"/>
          <w:sz w:val="32"/>
          <w:szCs w:val="32"/>
        </w:rPr>
        <w:t>收入决算</w:t>
      </w:r>
      <w:r>
        <w:rPr>
          <w:rFonts w:hint="eastAsia" w:ascii="黑体" w:hAnsi="黑体" w:eastAsia="黑体" w:cs="黑体"/>
          <w:color w:val="auto"/>
          <w:sz w:val="32"/>
          <w:szCs w:val="32"/>
          <w:lang w:eastAsia="zh-CN"/>
        </w:rPr>
        <w:t>公开表（见正文附件）</w:t>
      </w:r>
      <w:bookmarkEnd w:id="31"/>
      <w:bookmarkEnd w:id="32"/>
      <w:bookmarkEnd w:id="33"/>
      <w:r>
        <w:rPr>
          <w:rFonts w:hint="eastAsia" w:ascii="黑体" w:hAnsi="黑体" w:eastAsia="黑体" w:cs="黑体"/>
          <w:color w:val="auto"/>
          <w:sz w:val="32"/>
          <w:szCs w:val="32"/>
          <w:lang w:eastAsia="zh-CN"/>
        </w:rPr>
        <w:t>。</w:t>
      </w:r>
      <w:bookmarkEnd w:id="34"/>
      <w:bookmarkEnd w:id="35"/>
      <w:bookmarkEnd w:id="36"/>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eastAsia="zh-CN"/>
        </w:rPr>
      </w:pPr>
      <w:bookmarkStart w:id="37" w:name="_Toc3262_WPSOffice_Level2"/>
      <w:bookmarkStart w:id="38" w:name="_Toc17858_WPSOffice_Level2"/>
      <w:bookmarkStart w:id="39" w:name="_Toc17626_WPSOffice_Level2"/>
      <w:bookmarkStart w:id="40" w:name="_Toc14658_WPSOffice_Level2"/>
      <w:bookmarkStart w:id="41" w:name="_Toc13854_WPSOffice_Level2"/>
      <w:bookmarkStart w:id="42" w:name="_Toc5489_WPSOffice_Level2"/>
      <w:r>
        <w:rPr>
          <w:rFonts w:hint="eastAsia" w:ascii="黑体" w:hAnsi="黑体" w:eastAsia="黑体" w:cs="黑体"/>
          <w:color w:val="auto"/>
          <w:sz w:val="32"/>
          <w:szCs w:val="32"/>
          <w:lang w:val="en-US" w:eastAsia="zh-CN"/>
        </w:rPr>
        <w:t>三、</w:t>
      </w:r>
      <w:r>
        <w:rPr>
          <w:rFonts w:hint="eastAsia" w:ascii="黑体" w:hAnsi="黑体" w:eastAsia="黑体" w:cs="黑体"/>
          <w:color w:val="auto"/>
          <w:sz w:val="32"/>
          <w:szCs w:val="32"/>
        </w:rPr>
        <w:t>支出决算</w:t>
      </w:r>
      <w:r>
        <w:rPr>
          <w:rFonts w:hint="eastAsia" w:ascii="黑体" w:hAnsi="黑体" w:eastAsia="黑体" w:cs="黑体"/>
          <w:color w:val="auto"/>
          <w:sz w:val="32"/>
          <w:szCs w:val="32"/>
          <w:lang w:eastAsia="zh-CN"/>
        </w:rPr>
        <w:t>公开表（见正文附件）</w:t>
      </w:r>
      <w:bookmarkEnd w:id="37"/>
      <w:bookmarkEnd w:id="38"/>
      <w:bookmarkEnd w:id="39"/>
      <w:r>
        <w:rPr>
          <w:rFonts w:hint="eastAsia" w:ascii="黑体" w:hAnsi="黑体" w:eastAsia="黑体" w:cs="黑体"/>
          <w:color w:val="auto"/>
          <w:sz w:val="32"/>
          <w:szCs w:val="32"/>
          <w:lang w:eastAsia="zh-CN"/>
        </w:rPr>
        <w:t>。</w:t>
      </w:r>
      <w:bookmarkEnd w:id="40"/>
      <w:bookmarkEnd w:id="41"/>
      <w:bookmarkEnd w:id="42"/>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eastAsia="zh-CN"/>
        </w:rPr>
      </w:pPr>
      <w:bookmarkStart w:id="43" w:name="_Toc23591_WPSOffice_Level2"/>
      <w:bookmarkStart w:id="44" w:name="_Toc21415_WPSOffice_Level2"/>
      <w:bookmarkStart w:id="45" w:name="_Toc13701_WPSOffice_Level2"/>
      <w:bookmarkStart w:id="46" w:name="_Toc23493_WPSOffice_Level2"/>
      <w:bookmarkStart w:id="47" w:name="_Toc7988_WPSOffice_Level2"/>
      <w:bookmarkStart w:id="48" w:name="_Toc4265_WPSOffice_Level2"/>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lang w:eastAsia="zh-CN"/>
        </w:rPr>
        <w:t>、</w:t>
      </w:r>
      <w:r>
        <w:rPr>
          <w:rFonts w:hint="eastAsia" w:ascii="黑体" w:hAnsi="黑体" w:eastAsia="黑体" w:cs="黑体"/>
          <w:color w:val="auto"/>
          <w:sz w:val="32"/>
          <w:szCs w:val="32"/>
        </w:rPr>
        <w:t>财政拨款收入支出决算</w:t>
      </w:r>
      <w:r>
        <w:rPr>
          <w:rFonts w:hint="eastAsia" w:ascii="黑体" w:hAnsi="黑体" w:eastAsia="黑体" w:cs="黑体"/>
          <w:color w:val="auto"/>
          <w:sz w:val="32"/>
          <w:szCs w:val="32"/>
          <w:lang w:eastAsia="zh-CN"/>
        </w:rPr>
        <w:t>公开表（见正文附件）</w:t>
      </w:r>
      <w:bookmarkEnd w:id="43"/>
      <w:bookmarkEnd w:id="44"/>
      <w:bookmarkEnd w:id="45"/>
      <w:r>
        <w:rPr>
          <w:rFonts w:hint="eastAsia" w:ascii="黑体" w:hAnsi="黑体" w:eastAsia="黑体" w:cs="黑体"/>
          <w:color w:val="auto"/>
          <w:sz w:val="32"/>
          <w:szCs w:val="32"/>
          <w:lang w:eastAsia="zh-CN"/>
        </w:rPr>
        <w:t>。</w:t>
      </w:r>
      <w:bookmarkEnd w:id="46"/>
      <w:bookmarkEnd w:id="47"/>
      <w:bookmarkEnd w:id="48"/>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eastAsia="zh-CN"/>
        </w:rPr>
      </w:pPr>
      <w:bookmarkStart w:id="49" w:name="_Toc25166_WPSOffice_Level2"/>
      <w:bookmarkStart w:id="50" w:name="_Toc22783_WPSOffice_Level2"/>
      <w:bookmarkStart w:id="51" w:name="_Toc7879_WPSOffice_Level2"/>
      <w:bookmarkStart w:id="52" w:name="_Toc23829_WPSOffice_Level2"/>
      <w:bookmarkStart w:id="53" w:name="_Toc2158_WPSOffice_Level2"/>
      <w:bookmarkStart w:id="54" w:name="_Toc13516_WPSOffice_Level2"/>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一般公共预算财政拨款收入支出决算</w:t>
      </w:r>
      <w:bookmarkEnd w:id="49"/>
      <w:bookmarkEnd w:id="50"/>
      <w:bookmarkEnd w:id="51"/>
      <w:bookmarkEnd w:id="52"/>
      <w:r>
        <w:rPr>
          <w:rFonts w:hint="eastAsia" w:ascii="黑体" w:hAnsi="黑体" w:eastAsia="黑体" w:cs="黑体"/>
          <w:color w:val="auto"/>
          <w:sz w:val="32"/>
          <w:szCs w:val="32"/>
          <w:lang w:eastAsia="zh-CN"/>
        </w:rPr>
        <w:t>公开表</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（见正文附件）</w:t>
      </w:r>
      <w:bookmarkEnd w:id="53"/>
      <w:bookmarkEnd w:id="54"/>
      <w:r>
        <w:rPr>
          <w:rFonts w:hint="eastAsia" w:ascii="黑体" w:hAnsi="黑体" w:eastAsia="黑体" w:cs="黑体"/>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rPr>
      </w:pPr>
      <w:bookmarkStart w:id="55" w:name="_Toc2632_WPSOffice_Level2"/>
      <w:bookmarkStart w:id="56" w:name="_Toc5343_WPSOffice_Level2"/>
      <w:bookmarkStart w:id="57" w:name="_Toc25362_WPSOffice_Level2"/>
      <w:bookmarkStart w:id="58" w:name="_Toc17283_WPSOffice_Level2"/>
      <w:bookmarkStart w:id="59" w:name="_Toc17833_WPSOffice_Level2"/>
      <w:bookmarkStart w:id="60" w:name="_Toc8373_WPSOffice_Level2"/>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一般公共预算财政拨款基本支出决算</w:t>
      </w:r>
      <w:bookmarkEnd w:id="55"/>
      <w:bookmarkEnd w:id="56"/>
      <w:bookmarkEnd w:id="57"/>
      <w:bookmarkEnd w:id="58"/>
      <w:bookmarkEnd w:id="59"/>
      <w:bookmarkEnd w:id="60"/>
      <w:r>
        <w:rPr>
          <w:rFonts w:hint="eastAsia" w:ascii="黑体" w:hAnsi="黑体" w:eastAsia="黑体" w:cs="黑体"/>
          <w:color w:val="auto"/>
          <w:sz w:val="32"/>
          <w:szCs w:val="32"/>
          <w:lang w:eastAsia="zh-CN"/>
        </w:rPr>
        <w:t>公开表</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（见正文附件）。</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rPr>
      </w:pPr>
      <w:bookmarkStart w:id="61" w:name="_Toc13345_WPSOffice_Level2"/>
      <w:bookmarkStart w:id="62" w:name="_Toc11799_WPSOffice_Level2"/>
      <w:bookmarkStart w:id="63" w:name="_Toc6020_WPSOffice_Level2"/>
      <w:bookmarkStart w:id="64" w:name="_Toc5594_WPSOffice_Level2"/>
      <w:bookmarkStart w:id="65" w:name="_Toc21310_WPSOffice_Level2"/>
      <w:bookmarkStart w:id="66" w:name="_Toc1533_WPSOffice_Level2"/>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政府性基金预算财政拨款收入支出决算</w:t>
      </w:r>
      <w:bookmarkEnd w:id="61"/>
      <w:bookmarkEnd w:id="62"/>
      <w:bookmarkEnd w:id="63"/>
      <w:bookmarkEnd w:id="64"/>
      <w:bookmarkEnd w:id="65"/>
      <w:bookmarkEnd w:id="66"/>
      <w:r>
        <w:rPr>
          <w:rFonts w:hint="eastAsia" w:ascii="黑体" w:hAnsi="黑体" w:eastAsia="黑体" w:cs="黑体"/>
          <w:color w:val="auto"/>
          <w:sz w:val="32"/>
          <w:szCs w:val="32"/>
          <w:lang w:eastAsia="zh-CN"/>
        </w:rPr>
        <w:t>公开表</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（见正文附件）。</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八、</w:t>
      </w:r>
      <w:r>
        <w:rPr>
          <w:rFonts w:hint="eastAsia" w:ascii="黑体" w:hAnsi="黑体" w:eastAsia="黑体" w:cs="黑体"/>
          <w:color w:val="auto"/>
          <w:sz w:val="32"/>
          <w:szCs w:val="32"/>
          <w:lang w:eastAsia="zh-CN"/>
        </w:rPr>
        <w:t>国有资本经营</w:t>
      </w:r>
      <w:r>
        <w:rPr>
          <w:rFonts w:hint="eastAsia" w:ascii="黑体" w:hAnsi="黑体" w:eastAsia="黑体" w:cs="黑体"/>
          <w:color w:val="auto"/>
          <w:sz w:val="32"/>
          <w:szCs w:val="32"/>
        </w:rPr>
        <w:t>预算财政拨款收入支出决算</w:t>
      </w:r>
      <w:r>
        <w:rPr>
          <w:rFonts w:hint="eastAsia" w:ascii="黑体" w:hAnsi="黑体" w:eastAsia="黑体" w:cs="黑体"/>
          <w:color w:val="auto"/>
          <w:sz w:val="32"/>
          <w:szCs w:val="32"/>
          <w:lang w:eastAsia="zh-CN"/>
        </w:rPr>
        <w:t>公开表</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（见正文附件）。</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rPr>
      </w:pPr>
      <w:bookmarkStart w:id="67" w:name="_Toc1820_WPSOffice_Level2"/>
      <w:bookmarkStart w:id="68" w:name="_Toc19961_WPSOffice_Level2"/>
      <w:bookmarkStart w:id="69" w:name="_Toc29886_WPSOffice_Level2"/>
      <w:bookmarkStart w:id="70" w:name="_Toc9377_WPSOffice_Level2"/>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一般公共预算财政拨款“三公”经费支出决算</w:t>
      </w:r>
    </w:p>
    <w:bookmarkEnd w:id="67"/>
    <w:bookmarkEnd w:id="68"/>
    <w:bookmarkEnd w:id="69"/>
    <w:bookmarkEnd w:id="70"/>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公开表</w:t>
      </w:r>
      <w:r>
        <w:rPr>
          <w:rFonts w:hint="eastAsia" w:ascii="黑体" w:hAnsi="黑体" w:eastAsia="黑体" w:cs="黑体"/>
          <w:color w:val="auto"/>
          <w:sz w:val="32"/>
          <w:szCs w:val="32"/>
          <w:lang w:eastAsia="zh-CN"/>
        </w:rPr>
        <w:t>（见正文附件）。</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14" w:firstLineChars="200"/>
        <w:textAlignment w:val="auto"/>
        <w:rPr>
          <w:rFonts w:hint="eastAsia" w:ascii="黑体" w:hAnsi="黑体" w:eastAsia="黑体" w:cs="黑体"/>
          <w:color w:val="auto"/>
          <w:w w:val="96"/>
          <w:sz w:val="32"/>
          <w:szCs w:val="32"/>
        </w:rPr>
      </w:pPr>
      <w:r>
        <w:rPr>
          <w:rFonts w:hint="eastAsia" w:ascii="黑体" w:hAnsi="黑体" w:eastAsia="黑体" w:cs="黑体"/>
          <w:color w:val="auto"/>
          <w:w w:val="96"/>
          <w:sz w:val="32"/>
          <w:szCs w:val="32"/>
          <w:lang w:val="en-US" w:eastAsia="zh-CN"/>
        </w:rPr>
        <w:t>十、</w:t>
      </w:r>
      <w:r>
        <w:rPr>
          <w:rFonts w:hint="eastAsia" w:ascii="黑体" w:hAnsi="黑体" w:eastAsia="黑体" w:cs="黑体"/>
          <w:color w:val="auto"/>
          <w:w w:val="96"/>
          <w:sz w:val="32"/>
          <w:szCs w:val="32"/>
          <w:lang w:eastAsia="zh-CN"/>
        </w:rPr>
        <w:t>政府性基金</w:t>
      </w:r>
      <w:r>
        <w:rPr>
          <w:rFonts w:hint="eastAsia" w:ascii="黑体" w:hAnsi="黑体" w:eastAsia="黑体" w:cs="黑体"/>
          <w:color w:val="auto"/>
          <w:w w:val="96"/>
          <w:sz w:val="32"/>
          <w:szCs w:val="32"/>
        </w:rPr>
        <w:t>预算财政拨款“三公”经费支出决算</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14"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w w:val="96"/>
          <w:sz w:val="32"/>
          <w:szCs w:val="32"/>
          <w:lang w:eastAsia="zh-CN"/>
        </w:rPr>
        <w:t>公开表</w:t>
      </w:r>
      <w:r>
        <w:rPr>
          <w:rFonts w:hint="eastAsia" w:ascii="黑体" w:hAnsi="黑体" w:eastAsia="黑体" w:cs="黑体"/>
          <w:color w:val="auto"/>
          <w:sz w:val="32"/>
          <w:szCs w:val="32"/>
          <w:lang w:eastAsia="zh-CN"/>
        </w:rPr>
        <w:t>（见正文附件）。</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14"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w w:val="96"/>
          <w:sz w:val="32"/>
          <w:szCs w:val="32"/>
          <w:lang w:val="en-US" w:eastAsia="zh-CN"/>
        </w:rPr>
        <w:t>十一、</w:t>
      </w:r>
      <w:r>
        <w:rPr>
          <w:rFonts w:hint="eastAsia" w:ascii="黑体" w:hAnsi="黑体" w:eastAsia="黑体" w:cs="黑体"/>
          <w:color w:val="auto"/>
          <w:w w:val="96"/>
          <w:sz w:val="32"/>
          <w:szCs w:val="32"/>
          <w:lang w:eastAsia="zh-CN"/>
        </w:rPr>
        <w:t>国有资本经营</w:t>
      </w:r>
      <w:r>
        <w:rPr>
          <w:rFonts w:hint="eastAsia" w:ascii="黑体" w:hAnsi="黑体" w:eastAsia="黑体" w:cs="黑体"/>
          <w:color w:val="auto"/>
          <w:w w:val="96"/>
          <w:sz w:val="32"/>
          <w:szCs w:val="32"/>
        </w:rPr>
        <w:t>预算财政拨款“三公”经费支出决算</w:t>
      </w:r>
      <w:r>
        <w:rPr>
          <w:rFonts w:hint="eastAsia" w:ascii="黑体" w:hAnsi="黑体" w:eastAsia="黑体" w:cs="黑体"/>
          <w:color w:val="auto"/>
          <w:w w:val="96"/>
          <w:sz w:val="32"/>
          <w:szCs w:val="32"/>
          <w:lang w:eastAsia="zh-CN"/>
        </w:rPr>
        <w:t>公开表</w:t>
      </w:r>
      <w:r>
        <w:rPr>
          <w:rFonts w:hint="eastAsia" w:ascii="黑体" w:hAnsi="黑体" w:eastAsia="黑体" w:cs="黑体"/>
          <w:color w:val="auto"/>
          <w:sz w:val="32"/>
          <w:szCs w:val="32"/>
          <w:lang w:eastAsia="zh-CN"/>
        </w:rPr>
        <w:t>（见正文附件）。</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textAlignment w:val="auto"/>
        <w:rPr>
          <w:rFonts w:hint="eastAsia" w:ascii="黑体" w:hAnsi="黑体" w:eastAsia="黑体" w:cs="黑体"/>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center"/>
        <w:textAlignment w:val="auto"/>
        <w:rPr>
          <w:rFonts w:hint="eastAsia" w:ascii="黑体" w:hAnsi="ˎ̥" w:eastAsia="黑体"/>
          <w:b w:val="0"/>
          <w:bCs w:val="0"/>
          <w:color w:val="auto"/>
          <w:sz w:val="32"/>
          <w:szCs w:val="32"/>
        </w:rPr>
      </w:pPr>
      <w:bookmarkStart w:id="71" w:name="_Toc29683_WPSOffice_Level1"/>
      <w:bookmarkStart w:id="72" w:name="_Toc28629_WPSOffice_Level1"/>
      <w:bookmarkStart w:id="73" w:name="_Toc27590_WPSOffice_Level1"/>
      <w:bookmarkStart w:id="74" w:name="_Toc16686_WPSOffice_Level1"/>
      <w:bookmarkStart w:id="75" w:name="_Toc4402_WPSOffice_Level1"/>
      <w:bookmarkStart w:id="76" w:name="_Toc31264_WPSOffice_Level1"/>
      <w:r>
        <w:rPr>
          <w:rFonts w:hint="eastAsia" w:ascii="黑体" w:hAnsi="ˎ̥" w:eastAsia="黑体"/>
          <w:b w:val="0"/>
          <w:bCs w:val="0"/>
          <w:color w:val="auto"/>
          <w:sz w:val="32"/>
          <w:szCs w:val="32"/>
          <w:lang w:eastAsia="zh-CN"/>
        </w:rPr>
        <w:t>第三部分</w:t>
      </w:r>
      <w:r>
        <w:rPr>
          <w:rFonts w:hint="eastAsia" w:ascii="黑体" w:hAnsi="ˎ̥" w:eastAsia="黑体"/>
          <w:b w:val="0"/>
          <w:bCs w:val="0"/>
          <w:color w:val="auto"/>
          <w:sz w:val="32"/>
          <w:szCs w:val="32"/>
          <w:lang w:val="en-US" w:eastAsia="zh-CN"/>
        </w:rPr>
        <w:t xml:space="preserve">  三亚市土地整理中心</w:t>
      </w:r>
      <w:r>
        <w:rPr>
          <w:rFonts w:hint="default" w:ascii="Times New Roman" w:hAnsi="Times New Roman" w:eastAsia="黑体" w:cs="Times New Roman"/>
          <w:b w:val="0"/>
          <w:bCs w:val="0"/>
          <w:color w:val="auto"/>
          <w:sz w:val="32"/>
          <w:szCs w:val="32"/>
          <w:lang w:eastAsia="zh-CN"/>
        </w:rPr>
        <w:t>202</w:t>
      </w:r>
      <w:r>
        <w:rPr>
          <w:rFonts w:hint="eastAsia" w:eastAsia="黑体" w:cs="Times New Roman"/>
          <w:b w:val="0"/>
          <w:bCs w:val="0"/>
          <w:color w:val="auto"/>
          <w:sz w:val="32"/>
          <w:szCs w:val="32"/>
          <w:lang w:val="en-US" w:eastAsia="zh-CN"/>
        </w:rPr>
        <w:t>1</w:t>
      </w:r>
      <w:r>
        <w:rPr>
          <w:rFonts w:hint="eastAsia" w:ascii="黑体" w:hAnsi="ˎ̥" w:eastAsia="黑体"/>
          <w:b w:val="0"/>
          <w:bCs w:val="0"/>
          <w:color w:val="auto"/>
          <w:sz w:val="32"/>
          <w:szCs w:val="32"/>
          <w:lang w:eastAsia="zh-CN"/>
        </w:rPr>
        <w:t>年度</w:t>
      </w:r>
      <w:r>
        <w:rPr>
          <w:rFonts w:hint="eastAsia" w:ascii="黑体" w:hAnsi="ˎ̥" w:eastAsia="黑体"/>
          <w:b w:val="0"/>
          <w:bCs w:val="0"/>
          <w:color w:val="auto"/>
          <w:sz w:val="32"/>
          <w:szCs w:val="32"/>
        </w:rPr>
        <w:t>部门决算情况说明</w:t>
      </w:r>
      <w:bookmarkEnd w:id="71"/>
      <w:bookmarkEnd w:id="72"/>
      <w:bookmarkEnd w:id="73"/>
      <w:bookmarkEnd w:id="74"/>
      <w:bookmarkEnd w:id="75"/>
      <w:bookmarkEnd w:id="76"/>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center"/>
        <w:textAlignment w:val="auto"/>
        <w:rPr>
          <w:rFonts w:hint="eastAsia" w:ascii="黑体" w:hAnsi="ˎ̥" w:eastAsia="黑体"/>
          <w:color w:val="auto"/>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val="en-US" w:eastAsia="zh-CN"/>
        </w:rPr>
      </w:pPr>
      <w:r>
        <w:rPr>
          <w:rFonts w:hint="eastAsia" w:ascii="黑体" w:hAnsi="黑体" w:eastAsia="黑体" w:cs="黑体"/>
          <w:b w:val="0"/>
          <w:bCs/>
          <w:color w:val="auto"/>
          <w:sz w:val="32"/>
          <w:szCs w:val="32"/>
          <w:highlight w:val="none"/>
          <w:lang w:eastAsia="zh-CN"/>
        </w:rPr>
        <w:t>一、</w:t>
      </w:r>
      <w:r>
        <w:rPr>
          <w:rFonts w:hint="eastAsia" w:ascii="黑体" w:hAnsi="黑体" w:eastAsia="黑体" w:cs="黑体"/>
          <w:b w:val="0"/>
          <w:bCs/>
          <w:color w:val="auto"/>
          <w:sz w:val="32"/>
          <w:szCs w:val="32"/>
          <w:highlight w:val="none"/>
        </w:rPr>
        <w:t>收入支出决算总体情况说明</w:t>
      </w:r>
      <w:r>
        <w:rPr>
          <w:rFonts w:hint="eastAsia" w:ascii="黑体" w:hAnsi="黑体" w:eastAsia="黑体" w:cs="黑体"/>
          <w:b w:val="0"/>
          <w:bCs/>
          <w:color w:val="auto"/>
          <w:sz w:val="32"/>
          <w:szCs w:val="32"/>
          <w:highlight w:val="none"/>
        </w:rPr>
        <w:br w:type="textWrapping"/>
      </w:r>
      <w:r>
        <w:rPr>
          <w:rFonts w:hint="eastAsia" w:ascii="楷体_GB2312" w:hAnsi="ˎ̥" w:eastAsia="楷体_GB2312"/>
          <w:color w:val="auto"/>
          <w:sz w:val="32"/>
          <w:szCs w:val="32"/>
          <w:highlight w:val="none"/>
        </w:rPr>
        <w:t xml:space="preserve">   </w:t>
      </w:r>
      <w:r>
        <w:rPr>
          <w:rFonts w:hint="eastAsia" w:ascii="楷体_GB2312" w:hAnsi="ˎ̥" w:eastAsia="楷体_GB2312"/>
          <w:sz w:val="32"/>
          <w:szCs w:val="32"/>
          <w:highlight w:val="none"/>
        </w:rPr>
        <w:t xml:space="preserve"> </w:t>
      </w:r>
      <w:r>
        <w:rPr>
          <w:rFonts w:hint="eastAsia" w:ascii="仿宋_GB2312" w:hAnsi="ˎ̥" w:eastAsia="仿宋_GB2312"/>
          <w:sz w:val="32"/>
          <w:szCs w:val="32"/>
          <w:highlight w:val="none"/>
          <w:lang w:eastAsia="zh-CN"/>
        </w:rPr>
        <w:t>202</w:t>
      </w:r>
      <w:r>
        <w:rPr>
          <w:rFonts w:hint="eastAsia" w:ascii="仿宋_GB2312" w:hAnsi="ˎ̥" w:eastAsia="仿宋_GB2312"/>
          <w:sz w:val="32"/>
          <w:szCs w:val="32"/>
          <w:highlight w:val="none"/>
          <w:lang w:val="en-US" w:eastAsia="zh-CN"/>
        </w:rPr>
        <w:t>1</w:t>
      </w:r>
      <w:r>
        <w:rPr>
          <w:rFonts w:hint="eastAsia" w:ascii="仿宋_GB2312" w:hAnsi="ˎ̥" w:eastAsia="仿宋_GB2312"/>
          <w:sz w:val="32"/>
          <w:szCs w:val="32"/>
          <w:highlight w:val="none"/>
          <w:lang w:eastAsia="zh-CN"/>
        </w:rPr>
        <w:t>年度</w:t>
      </w:r>
      <w:r>
        <w:rPr>
          <w:rFonts w:hint="eastAsia" w:ascii="仿宋_GB2312" w:hAnsi="ˎ̥" w:eastAsia="仿宋_GB2312"/>
          <w:sz w:val="32"/>
          <w:szCs w:val="32"/>
          <w:highlight w:val="none"/>
          <w:lang w:val="en-US" w:eastAsia="zh-CN"/>
        </w:rPr>
        <w:t>收入总计</w:t>
      </w:r>
      <w:r>
        <w:rPr>
          <w:rFonts w:hint="eastAsia" w:eastAsia="仿宋_GB2312" w:cs="Times New Roman"/>
          <w:color w:val="auto"/>
          <w:sz w:val="32"/>
          <w:szCs w:val="32"/>
          <w:highlight w:val="none"/>
          <w:lang w:val="en-US" w:eastAsia="zh-CN"/>
        </w:rPr>
        <w:t>14367.69</w:t>
      </w:r>
      <w:r>
        <w:rPr>
          <w:rFonts w:hint="eastAsia" w:ascii="仿宋_GB2312" w:hAnsi="ˎ̥" w:eastAsia="仿宋_GB2312"/>
          <w:sz w:val="32"/>
          <w:szCs w:val="32"/>
          <w:highlight w:val="none"/>
        </w:rPr>
        <w:t>万元，</w:t>
      </w:r>
      <w:r>
        <w:rPr>
          <w:rFonts w:hint="eastAsia" w:ascii="仿宋_GB2312" w:hAnsi="ˎ̥" w:eastAsia="仿宋_GB2312"/>
          <w:sz w:val="32"/>
          <w:szCs w:val="32"/>
          <w:highlight w:val="none"/>
          <w:lang w:eastAsia="zh-CN"/>
        </w:rPr>
        <w:t>支出总计</w:t>
      </w:r>
      <w:r>
        <w:rPr>
          <w:rFonts w:hint="eastAsia" w:eastAsia="仿宋_GB2312" w:cs="Times New Roman"/>
          <w:color w:val="auto"/>
          <w:sz w:val="32"/>
          <w:szCs w:val="32"/>
          <w:highlight w:val="none"/>
          <w:lang w:val="en-US" w:eastAsia="zh-CN"/>
        </w:rPr>
        <w:t>14367.69</w:t>
      </w:r>
      <w:r>
        <w:rPr>
          <w:rFonts w:hint="eastAsia" w:ascii="仿宋_GB2312" w:hAnsi="ˎ̥" w:eastAsia="仿宋_GB2312"/>
          <w:sz w:val="32"/>
          <w:szCs w:val="32"/>
          <w:highlight w:val="none"/>
          <w:lang w:eastAsia="zh-CN"/>
        </w:rPr>
        <w:t>万元，</w:t>
      </w:r>
      <w:r>
        <w:rPr>
          <w:rFonts w:hint="eastAsia" w:ascii="仿宋_GB2312" w:hAnsi="ˎ̥" w:eastAsia="仿宋_GB2312"/>
          <w:color w:val="auto"/>
          <w:sz w:val="32"/>
          <w:szCs w:val="32"/>
          <w:highlight w:val="none"/>
        </w:rPr>
        <w:t>与</w:t>
      </w:r>
      <w:r>
        <w:rPr>
          <w:rFonts w:hint="default" w:ascii="Times New Roman" w:hAnsi="Times New Roman" w:eastAsia="仿宋_GB2312" w:cs="Times New Roman"/>
          <w:color w:val="auto"/>
          <w:sz w:val="32"/>
          <w:szCs w:val="32"/>
          <w:highlight w:val="none"/>
          <w:lang w:eastAsia="zh-CN"/>
        </w:rPr>
        <w:t>20</w:t>
      </w:r>
      <w:r>
        <w:rPr>
          <w:rFonts w:hint="eastAsia" w:eastAsia="仿宋_GB2312" w:cs="Times New Roman"/>
          <w:color w:val="auto"/>
          <w:sz w:val="32"/>
          <w:szCs w:val="32"/>
          <w:highlight w:val="none"/>
          <w:lang w:val="en-US" w:eastAsia="zh-CN"/>
        </w:rPr>
        <w:t>20</w:t>
      </w:r>
      <w:r>
        <w:rPr>
          <w:rFonts w:hint="eastAsia" w:ascii="仿宋_GB2312" w:hAnsi="ˎ̥" w:eastAsia="仿宋_GB2312"/>
          <w:color w:val="auto"/>
          <w:sz w:val="32"/>
          <w:szCs w:val="32"/>
          <w:highlight w:val="none"/>
          <w:lang w:eastAsia="zh-CN"/>
        </w:rPr>
        <w:t>年度</w:t>
      </w:r>
      <w:r>
        <w:rPr>
          <w:rFonts w:hint="eastAsia" w:ascii="仿宋_GB2312" w:hAnsi="ˎ̥" w:eastAsia="仿宋_GB2312"/>
          <w:color w:val="auto"/>
          <w:sz w:val="32"/>
          <w:szCs w:val="32"/>
          <w:highlight w:val="none"/>
        </w:rPr>
        <w:t>相比，</w:t>
      </w:r>
      <w:r>
        <w:rPr>
          <w:rFonts w:hint="eastAsia" w:ascii="仿宋_GB2312" w:hAnsi="ˎ̥" w:eastAsia="仿宋_GB2312"/>
          <w:color w:val="auto"/>
          <w:sz w:val="32"/>
          <w:szCs w:val="32"/>
          <w:highlight w:val="none"/>
          <w:lang w:val="en-US" w:eastAsia="zh-CN"/>
        </w:rPr>
        <w:t>收入、支出总计各减少</w:t>
      </w:r>
      <w:r>
        <w:rPr>
          <w:rFonts w:hint="eastAsia" w:eastAsia="仿宋_GB2312" w:cs="Times New Roman"/>
          <w:color w:val="auto"/>
          <w:sz w:val="32"/>
          <w:szCs w:val="32"/>
          <w:highlight w:val="none"/>
          <w:lang w:val="en-US" w:eastAsia="zh-CN"/>
        </w:rPr>
        <w:t>32865.8</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val="en-US" w:eastAsia="zh-CN"/>
        </w:rPr>
        <w:t>减少</w:t>
      </w:r>
      <w:r>
        <w:rPr>
          <w:rFonts w:hint="eastAsia" w:eastAsia="仿宋_GB2312" w:cs="Times New Roman"/>
          <w:color w:val="auto"/>
          <w:sz w:val="32"/>
          <w:szCs w:val="32"/>
          <w:highlight w:val="none"/>
          <w:lang w:val="en-US" w:eastAsia="zh-CN"/>
        </w:rPr>
        <w:t>69.58</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val="en-US" w:eastAsia="zh-CN"/>
        </w:rPr>
        <w:t>减少的</w:t>
      </w:r>
      <w:r>
        <w:rPr>
          <w:rFonts w:hint="eastAsia" w:ascii="仿宋_GB2312" w:hAnsi="ˎ̥" w:eastAsia="仿宋_GB2312"/>
          <w:color w:val="auto"/>
          <w:sz w:val="32"/>
          <w:szCs w:val="32"/>
          <w:highlight w:val="none"/>
        </w:rPr>
        <w:t>主要原因</w:t>
      </w:r>
      <w:r>
        <w:rPr>
          <w:rFonts w:hint="eastAsia" w:ascii="仿宋_GB2312" w:hAnsi="ˎ̥" w:eastAsia="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2021</w:t>
      </w:r>
      <w:r>
        <w:rPr>
          <w:rFonts w:hint="eastAsia" w:ascii="仿宋_GB2312" w:hAnsi="ˎ̥" w:eastAsia="仿宋_GB2312"/>
          <w:color w:val="auto"/>
          <w:sz w:val="32"/>
          <w:szCs w:val="32"/>
          <w:highlight w:val="none"/>
          <w:lang w:val="en-US" w:eastAsia="zh-CN"/>
        </w:rPr>
        <w:t>年不再安排2020年</w:t>
      </w:r>
      <w:r>
        <w:rPr>
          <w:rFonts w:hint="eastAsia" w:ascii="仿宋_GB2312" w:hAnsi="ˎ̥" w:eastAsia="仿宋_GB2312"/>
          <w:color w:val="auto"/>
          <w:sz w:val="32"/>
          <w:szCs w:val="32"/>
          <w:highlight w:val="none"/>
        </w:rPr>
        <w:t>南繁产业集团土地开发整理项目</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lang w:val="en-US" w:eastAsia="zh-CN"/>
        </w:rPr>
        <w:t>一期</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新增耕地指标收储</w:t>
      </w:r>
      <w:r>
        <w:rPr>
          <w:rFonts w:hint="eastAsia" w:ascii="仿宋_GB2312" w:hAnsi="ˎ̥" w:eastAsia="仿宋_GB2312"/>
          <w:color w:val="auto"/>
          <w:sz w:val="32"/>
          <w:szCs w:val="32"/>
          <w:highlight w:val="none"/>
          <w:lang w:val="en-US" w:eastAsia="zh-CN"/>
        </w:rPr>
        <w:t>经费</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使用非财政拨款结余</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，较</w:t>
      </w:r>
      <w:r>
        <w:rPr>
          <w:rFonts w:hint="default" w:ascii="Times New Roman" w:hAnsi="Times New Roman" w:eastAsia="仿宋_GB2312" w:cs="Times New Roman"/>
          <w:color w:val="auto"/>
          <w:sz w:val="32"/>
          <w:szCs w:val="32"/>
          <w:highlight w:val="none"/>
          <w:lang w:val="en-US" w:eastAsia="zh-CN"/>
        </w:rPr>
        <w:t>20</w:t>
      </w:r>
      <w:r>
        <w:rPr>
          <w:rFonts w:hint="eastAsia" w:eastAsia="仿宋_GB2312" w:cs="Times New Roman"/>
          <w:color w:val="auto"/>
          <w:sz w:val="32"/>
          <w:szCs w:val="32"/>
          <w:highlight w:val="none"/>
          <w:lang w:val="en-US" w:eastAsia="zh-CN"/>
        </w:rPr>
        <w:t>20</w:t>
      </w:r>
      <w:r>
        <w:rPr>
          <w:rFonts w:hint="eastAsia" w:ascii="仿宋_GB2312" w:hAnsi="ˎ̥" w:eastAsia="仿宋_GB2312"/>
          <w:color w:val="auto"/>
          <w:sz w:val="32"/>
          <w:szCs w:val="32"/>
          <w:highlight w:val="none"/>
          <w:lang w:val="en-US" w:eastAsia="zh-CN"/>
        </w:rPr>
        <w:t>年度决算数增加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。年初结转结余</w:t>
      </w:r>
      <w:r>
        <w:rPr>
          <w:rFonts w:hint="eastAsia" w:eastAsia="仿宋_GB2312" w:cs="Times New Roman"/>
          <w:color w:val="auto"/>
          <w:sz w:val="32"/>
          <w:szCs w:val="32"/>
          <w:highlight w:val="none"/>
          <w:lang w:val="en-US" w:eastAsia="zh-CN"/>
        </w:rPr>
        <w:t>1017.88</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r>
        <w:rPr>
          <w:rFonts w:hint="eastAsia" w:ascii="仿宋_GB2312" w:hAnsi="ˎ̥" w:eastAsia="仿宋_GB2312"/>
          <w:b w:val="0"/>
          <w:bCs w:val="0"/>
          <w:color w:val="auto"/>
          <w:sz w:val="32"/>
          <w:szCs w:val="32"/>
          <w:highlight w:val="none"/>
          <w:lang w:eastAsia="zh-CN"/>
        </w:rPr>
        <w:t>主要是耕地开垦费、土地开发支出、其他城市基础设施配套费安排的支出、土地资源储备支出、其他自然资源事务支出及其他支出结转结余形成</w:t>
      </w:r>
      <w:r>
        <w:rPr>
          <w:rFonts w:hint="eastAsia" w:ascii="仿宋_GB2312" w:hAnsi="ˎ̥" w:eastAsia="仿宋_GB2312"/>
          <w:color w:val="auto"/>
          <w:sz w:val="32"/>
          <w:szCs w:val="32"/>
          <w:highlight w:val="none"/>
          <w:lang w:eastAsia="zh-CN"/>
        </w:rPr>
        <w:t>，较</w:t>
      </w:r>
      <w:r>
        <w:rPr>
          <w:rFonts w:hint="default" w:ascii="Times New Roman" w:hAnsi="Times New Roman" w:eastAsia="仿宋_GB2312" w:cs="Times New Roman"/>
          <w:color w:val="auto"/>
          <w:sz w:val="32"/>
          <w:szCs w:val="32"/>
          <w:highlight w:val="none"/>
          <w:lang w:val="en-US" w:eastAsia="zh-CN"/>
        </w:rPr>
        <w:t>20</w:t>
      </w:r>
      <w:r>
        <w:rPr>
          <w:rFonts w:hint="eastAsia" w:eastAsia="仿宋_GB2312" w:cs="Times New Roman"/>
          <w:color w:val="auto"/>
          <w:sz w:val="32"/>
          <w:szCs w:val="32"/>
          <w:highlight w:val="none"/>
          <w:lang w:val="en-US" w:eastAsia="zh-CN"/>
        </w:rPr>
        <w:t>20</w:t>
      </w:r>
      <w:r>
        <w:rPr>
          <w:rFonts w:hint="eastAsia" w:ascii="仿宋_GB2312" w:hAnsi="ˎ̥" w:eastAsia="仿宋_GB2312"/>
          <w:color w:val="auto"/>
          <w:sz w:val="32"/>
          <w:szCs w:val="32"/>
          <w:highlight w:val="none"/>
          <w:lang w:val="en-US" w:eastAsia="zh-CN"/>
        </w:rPr>
        <w:t>年度决算数减少</w:t>
      </w:r>
      <w:r>
        <w:rPr>
          <w:rFonts w:hint="eastAsia" w:eastAsia="仿宋_GB2312" w:cs="Times New Roman"/>
          <w:color w:val="auto"/>
          <w:sz w:val="32"/>
          <w:szCs w:val="32"/>
          <w:highlight w:val="none"/>
          <w:lang w:val="en-US" w:eastAsia="zh-CN"/>
        </w:rPr>
        <w:t>9715.79</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lang w:val="en-US" w:eastAsia="zh-CN"/>
        </w:rPr>
        <w:t>减少</w:t>
      </w:r>
      <w:r>
        <w:rPr>
          <w:rFonts w:hint="eastAsia" w:eastAsia="仿宋_GB2312" w:cs="Times New Roman"/>
          <w:color w:val="auto"/>
          <w:sz w:val="32"/>
          <w:szCs w:val="32"/>
          <w:highlight w:val="none"/>
          <w:lang w:val="en-US" w:eastAsia="zh-CN"/>
        </w:rPr>
        <w:t>90.52</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，主要原因：</w:t>
      </w:r>
      <w:r>
        <w:rPr>
          <w:rFonts w:hint="eastAsia" w:ascii="仿宋_GB2312" w:hAnsi="ˎ̥" w:eastAsia="仿宋_GB2312"/>
          <w:color w:val="auto"/>
          <w:sz w:val="32"/>
          <w:szCs w:val="32"/>
          <w:highlight w:val="none"/>
          <w:lang w:val="en-US" w:eastAsia="zh-CN"/>
        </w:rPr>
        <w:t>2020年度</w:t>
      </w:r>
      <w:r>
        <w:rPr>
          <w:rFonts w:hint="eastAsia" w:ascii="仿宋_GB2312" w:hAnsi="ˎ̥" w:eastAsia="仿宋_GB2312"/>
          <w:color w:val="auto"/>
          <w:sz w:val="32"/>
          <w:szCs w:val="32"/>
          <w:highlight w:val="none"/>
          <w:lang w:eastAsia="zh-CN"/>
        </w:rPr>
        <w:t>年初结转结余</w:t>
      </w:r>
      <w:r>
        <w:rPr>
          <w:rFonts w:hint="eastAsia" w:ascii="仿宋_GB2312" w:hAnsi="ˎ̥" w:eastAsia="仿宋_GB2312"/>
          <w:color w:val="auto"/>
          <w:sz w:val="32"/>
          <w:szCs w:val="32"/>
          <w:highlight w:val="none"/>
          <w:lang w:val="en-US" w:eastAsia="zh-CN"/>
        </w:rPr>
        <w:t>用于南田农场黎光基本农田建设项目、崖州区北岭村落基旱地改造水田土地整治项目、海南农垦南繁产业集团有限公司土地开发整理项目（一期）项目新增耕地指标收储、三亚市南田农场耕地开垦项目、三亚市南田农场耕地开垦项目费用在2020年支出了9715.79万元。</w:t>
      </w:r>
      <w:r>
        <w:rPr>
          <w:rFonts w:hint="eastAsia" w:ascii="仿宋_GB2312" w:hAnsi="ˎ̥" w:eastAsia="仿宋_GB2312"/>
          <w:color w:val="auto"/>
          <w:sz w:val="32"/>
          <w:szCs w:val="32"/>
          <w:highlight w:val="none"/>
          <w:lang w:eastAsia="zh-CN"/>
        </w:rPr>
        <w:t>致</w:t>
      </w:r>
      <w:r>
        <w:rPr>
          <w:rFonts w:hint="eastAsia" w:ascii="仿宋_GB2312" w:hAnsi="ˎ̥" w:eastAsia="仿宋_GB2312"/>
          <w:color w:val="auto"/>
          <w:sz w:val="32"/>
          <w:szCs w:val="32"/>
          <w:highlight w:val="none"/>
          <w:lang w:val="en-US" w:eastAsia="zh-CN"/>
        </w:rPr>
        <w:t>2021年度</w:t>
      </w:r>
      <w:r>
        <w:rPr>
          <w:rFonts w:hint="eastAsia" w:ascii="仿宋_GB2312" w:hAnsi="ˎ̥" w:eastAsia="仿宋_GB2312"/>
          <w:color w:val="auto"/>
          <w:sz w:val="32"/>
          <w:szCs w:val="32"/>
          <w:highlight w:val="none"/>
          <w:lang w:eastAsia="zh-CN"/>
        </w:rPr>
        <w:t>年初结转结余少于</w:t>
      </w:r>
      <w:r>
        <w:rPr>
          <w:rFonts w:hint="eastAsia" w:ascii="仿宋_GB2312" w:hAnsi="ˎ̥" w:eastAsia="仿宋_GB2312"/>
          <w:color w:val="auto"/>
          <w:sz w:val="32"/>
          <w:szCs w:val="32"/>
          <w:highlight w:val="none"/>
          <w:lang w:val="en-US" w:eastAsia="zh-CN"/>
        </w:rPr>
        <w:t>2020年度。</w:t>
      </w:r>
      <w:r>
        <w:rPr>
          <w:rFonts w:hint="eastAsia" w:ascii="仿宋_GB2312" w:hAnsi="ˎ̥" w:eastAsia="仿宋_GB2312"/>
          <w:color w:val="auto"/>
          <w:sz w:val="32"/>
          <w:szCs w:val="32"/>
          <w:highlight w:val="none"/>
          <w:lang w:eastAsia="zh-CN"/>
        </w:rPr>
        <w:t>结余分配</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，较</w:t>
      </w:r>
      <w:r>
        <w:rPr>
          <w:rFonts w:hint="default" w:ascii="Times New Roman" w:hAnsi="Times New Roman" w:eastAsia="仿宋_GB2312" w:cs="Times New Roman"/>
          <w:color w:val="auto"/>
          <w:sz w:val="32"/>
          <w:szCs w:val="32"/>
          <w:highlight w:val="none"/>
          <w:lang w:val="en-US" w:eastAsia="zh-CN"/>
        </w:rPr>
        <w:t>20</w:t>
      </w:r>
      <w:r>
        <w:rPr>
          <w:rFonts w:hint="eastAsia" w:eastAsia="仿宋_GB2312" w:cs="Times New Roman"/>
          <w:color w:val="auto"/>
          <w:sz w:val="32"/>
          <w:szCs w:val="32"/>
          <w:highlight w:val="none"/>
          <w:lang w:val="en-US" w:eastAsia="zh-CN"/>
        </w:rPr>
        <w:t>20</w:t>
      </w:r>
      <w:r>
        <w:rPr>
          <w:rFonts w:hint="eastAsia" w:ascii="仿宋_GB2312" w:hAnsi="ˎ̥" w:eastAsia="仿宋_GB2312"/>
          <w:color w:val="auto"/>
          <w:sz w:val="32"/>
          <w:szCs w:val="32"/>
          <w:highlight w:val="none"/>
          <w:lang w:val="en-US" w:eastAsia="zh-CN"/>
        </w:rPr>
        <w:t>年度决算数增加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增长</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。年末结转结余</w:t>
      </w:r>
      <w:r>
        <w:rPr>
          <w:rFonts w:hint="eastAsia" w:eastAsia="仿宋_GB2312" w:cs="Times New Roman"/>
          <w:color w:val="auto"/>
          <w:sz w:val="32"/>
          <w:szCs w:val="32"/>
          <w:highlight w:val="none"/>
          <w:lang w:val="en-US" w:eastAsia="zh-CN"/>
        </w:rPr>
        <w:t>416.07</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，主要是</w:t>
      </w:r>
      <w:r>
        <w:rPr>
          <w:rFonts w:hint="eastAsia" w:ascii="仿宋" w:hAnsi="仿宋" w:eastAsia="仿宋" w:cs="仿宋"/>
          <w:color w:val="auto"/>
          <w:sz w:val="32"/>
          <w:szCs w:val="32"/>
          <w:highlight w:val="none"/>
          <w:lang w:val="en-US" w:eastAsia="zh-CN"/>
        </w:rPr>
        <w:t>耕地开垦费、土地开发支出2021年结转结余形成</w:t>
      </w:r>
      <w:r>
        <w:rPr>
          <w:rFonts w:hint="eastAsia" w:ascii="仿宋_GB2312" w:hAnsi="ˎ̥" w:eastAsia="仿宋_GB2312"/>
          <w:color w:val="auto"/>
          <w:sz w:val="32"/>
          <w:szCs w:val="32"/>
          <w:highlight w:val="none"/>
          <w:lang w:eastAsia="zh-CN"/>
        </w:rPr>
        <w:t>，较</w:t>
      </w:r>
      <w:r>
        <w:rPr>
          <w:rFonts w:hint="default" w:ascii="Times New Roman" w:hAnsi="Times New Roman" w:eastAsia="仿宋_GB2312" w:cs="Times New Roman"/>
          <w:color w:val="auto"/>
          <w:sz w:val="32"/>
          <w:szCs w:val="32"/>
          <w:highlight w:val="none"/>
          <w:lang w:val="en-US" w:eastAsia="zh-CN"/>
        </w:rPr>
        <w:t>20</w:t>
      </w:r>
      <w:r>
        <w:rPr>
          <w:rFonts w:hint="eastAsia" w:eastAsia="仿宋_GB2312" w:cs="Times New Roman"/>
          <w:color w:val="auto"/>
          <w:sz w:val="32"/>
          <w:szCs w:val="32"/>
          <w:highlight w:val="none"/>
          <w:lang w:val="en-US" w:eastAsia="zh-CN"/>
        </w:rPr>
        <w:t>20</w:t>
      </w:r>
      <w:r>
        <w:rPr>
          <w:rFonts w:hint="eastAsia" w:ascii="仿宋_GB2312" w:hAnsi="ˎ̥" w:eastAsia="仿宋_GB2312"/>
          <w:color w:val="auto"/>
          <w:sz w:val="32"/>
          <w:szCs w:val="32"/>
          <w:highlight w:val="none"/>
          <w:lang w:val="en-US" w:eastAsia="zh-CN"/>
        </w:rPr>
        <w:t>年度决算数减少</w:t>
      </w:r>
      <w:r>
        <w:rPr>
          <w:rFonts w:hint="eastAsia" w:eastAsia="仿宋_GB2312" w:cs="Times New Roman"/>
          <w:color w:val="auto"/>
          <w:sz w:val="32"/>
          <w:szCs w:val="32"/>
          <w:highlight w:val="none"/>
          <w:lang w:val="en-US" w:eastAsia="zh-CN"/>
        </w:rPr>
        <w:t>685.55</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下降</w:t>
      </w:r>
      <w:r>
        <w:rPr>
          <w:rFonts w:hint="eastAsia" w:eastAsia="仿宋_GB2312" w:cs="Times New Roman"/>
          <w:color w:val="auto"/>
          <w:sz w:val="32"/>
          <w:szCs w:val="32"/>
          <w:highlight w:val="none"/>
          <w:lang w:val="en-US" w:eastAsia="zh-CN"/>
        </w:rPr>
        <w:t>62.23</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，主要原因：</w:t>
      </w:r>
      <w:r>
        <w:rPr>
          <w:rFonts w:hint="eastAsia" w:ascii="仿宋" w:hAnsi="仿宋" w:eastAsia="仿宋" w:cs="仿宋"/>
          <w:color w:val="auto"/>
          <w:sz w:val="32"/>
          <w:szCs w:val="32"/>
          <w:highlight w:val="none"/>
          <w:lang w:val="en-US" w:eastAsia="zh-CN"/>
        </w:rPr>
        <w:t>根据财政检查工作底稿的要求，我中心将耕地开垦费</w:t>
      </w:r>
      <w:r>
        <w:rPr>
          <w:rFonts w:hint="eastAsia" w:eastAsia="仿宋" w:cs="Times New Roman"/>
          <w:color w:val="auto"/>
          <w:sz w:val="32"/>
          <w:szCs w:val="32"/>
          <w:highlight w:val="none"/>
          <w:lang w:val="en-US" w:eastAsia="zh-CN"/>
        </w:rPr>
        <w:t>301</w:t>
      </w:r>
      <w:r>
        <w:rPr>
          <w:rFonts w:hint="eastAsia" w:ascii="仿宋" w:hAnsi="仿宋" w:eastAsia="仿宋" w:cs="仿宋"/>
          <w:color w:val="auto"/>
          <w:sz w:val="32"/>
          <w:szCs w:val="32"/>
          <w:highlight w:val="none"/>
          <w:lang w:val="en-US" w:eastAsia="zh-CN"/>
        </w:rPr>
        <w:t>万元上缴到财政部门、支付</w:t>
      </w:r>
      <w:r>
        <w:rPr>
          <w:rFonts w:hint="eastAsia" w:ascii="仿宋_GB2312" w:hAnsi="ˎ̥" w:eastAsia="仿宋_GB2312"/>
          <w:color w:val="auto"/>
          <w:sz w:val="32"/>
          <w:szCs w:val="32"/>
          <w:highlight w:val="none"/>
        </w:rPr>
        <w:t>三亚市海棠区南田农场旱地改造水田土地整治项目审计后剩余</w:t>
      </w:r>
      <w:r>
        <w:rPr>
          <w:rFonts w:hint="eastAsia" w:ascii="仿宋_GB2312" w:hAnsi="ˎ̥" w:eastAsia="仿宋_GB2312"/>
          <w:color w:val="auto"/>
          <w:sz w:val="32"/>
          <w:szCs w:val="32"/>
          <w:highlight w:val="none"/>
          <w:lang w:val="en-US" w:eastAsia="zh-CN"/>
        </w:rPr>
        <w:t>工程费用及其他支出</w:t>
      </w:r>
      <w:r>
        <w:rPr>
          <w:rFonts w:hint="eastAsia" w:ascii="仿宋" w:hAnsi="仿宋" w:eastAsia="仿宋" w:cs="仿宋"/>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val="en-US" w:eastAsia="zh-CN"/>
        </w:rPr>
      </w:pPr>
      <w:r>
        <w:rPr>
          <w:rFonts w:hint="eastAsia" w:ascii="黑体" w:hAnsi="黑体" w:eastAsia="黑体" w:cs="黑体"/>
          <w:b w:val="0"/>
          <w:bCs/>
          <w:color w:val="auto"/>
          <w:sz w:val="32"/>
          <w:szCs w:val="32"/>
          <w:highlight w:val="none"/>
          <w:lang w:eastAsia="zh-CN"/>
        </w:rPr>
        <w:t>二、</w:t>
      </w:r>
      <w:r>
        <w:rPr>
          <w:rFonts w:hint="eastAsia" w:ascii="黑体" w:hAnsi="黑体" w:eastAsia="黑体" w:cs="黑体"/>
          <w:b w:val="0"/>
          <w:bCs/>
          <w:color w:val="auto"/>
          <w:sz w:val="32"/>
          <w:szCs w:val="32"/>
          <w:highlight w:val="none"/>
        </w:rPr>
        <w:t>收入决算情况说明</w:t>
      </w:r>
      <w:r>
        <w:rPr>
          <w:rFonts w:hint="eastAsia" w:ascii="黑体" w:hAnsi="黑体" w:eastAsia="黑体" w:cs="黑体"/>
          <w:b w:val="0"/>
          <w:bCs/>
          <w:color w:val="auto"/>
          <w:sz w:val="32"/>
          <w:szCs w:val="32"/>
          <w:highlight w:val="none"/>
        </w:rPr>
        <w:br w:type="textWrapping"/>
      </w:r>
      <w:r>
        <w:rPr>
          <w:rFonts w:hint="eastAsia" w:ascii="仿宋_GB2312" w:hAnsi="ˎ̥" w:eastAsia="仿宋_GB2312"/>
          <w:color w:val="auto"/>
          <w:sz w:val="32"/>
          <w:szCs w:val="32"/>
          <w:highlight w:val="none"/>
        </w:rPr>
        <w:t xml:space="preserve">    本年收入合计</w:t>
      </w:r>
      <w:r>
        <w:rPr>
          <w:rFonts w:hint="default" w:ascii="Times New Roman" w:hAnsi="Times New Roman" w:eastAsia="仿宋_GB2312" w:cs="Times New Roman"/>
          <w:color w:val="auto"/>
          <w:sz w:val="32"/>
          <w:szCs w:val="32"/>
          <w:highlight w:val="none"/>
        </w:rPr>
        <w:t>13349.81</w:t>
      </w:r>
      <w:r>
        <w:rPr>
          <w:rFonts w:hint="eastAsia" w:ascii="仿宋_GB2312" w:hAnsi="ˎ̥" w:eastAsia="仿宋_GB2312"/>
          <w:color w:val="auto"/>
          <w:sz w:val="32"/>
          <w:szCs w:val="32"/>
          <w:highlight w:val="none"/>
        </w:rPr>
        <w:t>万元，其中：财政拨款收入</w:t>
      </w:r>
      <w:r>
        <w:rPr>
          <w:rFonts w:hint="default" w:ascii="Times New Roman" w:hAnsi="Times New Roman" w:eastAsia="仿宋_GB2312" w:cs="Times New Roman"/>
          <w:color w:val="auto"/>
          <w:sz w:val="32"/>
          <w:szCs w:val="32"/>
          <w:highlight w:val="none"/>
          <w:lang w:val="en-US" w:eastAsia="zh-CN"/>
        </w:rPr>
        <w:t>13349.81</w:t>
      </w:r>
      <w:r>
        <w:rPr>
          <w:rFonts w:hint="eastAsia" w:ascii="仿宋_GB2312" w:hAnsi="ˎ̥" w:eastAsia="仿宋_GB2312"/>
          <w:color w:val="auto"/>
          <w:sz w:val="32"/>
          <w:szCs w:val="32"/>
          <w:highlight w:val="none"/>
        </w:rPr>
        <w:t>万元，占</w:t>
      </w:r>
      <w:r>
        <w:rPr>
          <w:rFonts w:hint="eastAsia" w:eastAsia="仿宋_GB2312" w:cs="Times New Roman"/>
          <w:color w:val="auto"/>
          <w:sz w:val="32"/>
          <w:szCs w:val="32"/>
          <w:highlight w:val="none"/>
          <w:lang w:val="en-US" w:eastAsia="zh-CN"/>
        </w:rPr>
        <w:t>100</w:t>
      </w:r>
      <w:r>
        <w:rPr>
          <w:rFonts w:hint="eastAsia" w:ascii="仿宋_GB2312" w:hAnsi="ˎ̥" w:eastAsia="仿宋_GB2312"/>
          <w:color w:val="auto"/>
          <w:sz w:val="32"/>
          <w:szCs w:val="32"/>
          <w:highlight w:val="none"/>
        </w:rPr>
        <w:t>%；上级补助收入</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%；事业收入</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%；经营收入</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%；附属单位上缴收入</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%；其他收入</w:t>
      </w:r>
      <w:r>
        <w:rPr>
          <w:rFonts w:hint="eastAsia"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eastAsia"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b w:val="0"/>
          <w:bCs/>
          <w:color w:val="auto"/>
          <w:sz w:val="32"/>
          <w:szCs w:val="32"/>
          <w:highlight w:val="none"/>
          <w:lang w:eastAsia="zh-CN"/>
        </w:rPr>
      </w:pPr>
      <w:r>
        <w:rPr>
          <w:rFonts w:hint="eastAsia" w:ascii="黑体" w:hAnsi="黑体" w:eastAsia="黑体" w:cs="黑体"/>
          <w:b w:val="0"/>
          <w:bCs/>
          <w:color w:val="auto"/>
          <w:sz w:val="32"/>
          <w:szCs w:val="32"/>
          <w:highlight w:val="none"/>
          <w:lang w:eastAsia="zh-CN"/>
        </w:rPr>
        <w:t>三、</w:t>
      </w:r>
      <w:r>
        <w:rPr>
          <w:rFonts w:hint="eastAsia" w:ascii="黑体" w:hAnsi="黑体" w:eastAsia="黑体" w:cs="黑体"/>
          <w:b w:val="0"/>
          <w:bCs/>
          <w:color w:val="auto"/>
          <w:sz w:val="32"/>
          <w:szCs w:val="32"/>
          <w:highlight w:val="none"/>
        </w:rPr>
        <w:t>支出决算情况说明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本年支出合计</w:t>
      </w:r>
      <w:r>
        <w:rPr>
          <w:rFonts w:hint="default" w:ascii="Times New Roman" w:hAnsi="Times New Roman" w:eastAsia="仿宋_GB2312" w:cs="Times New Roman"/>
          <w:color w:val="auto"/>
          <w:sz w:val="32"/>
          <w:szCs w:val="32"/>
          <w:highlight w:val="none"/>
        </w:rPr>
        <w:t>13951.62</w:t>
      </w:r>
      <w:r>
        <w:rPr>
          <w:rFonts w:hint="eastAsia" w:ascii="仿宋_GB2312" w:hAnsi="ˎ̥" w:eastAsia="仿宋_GB2312"/>
          <w:color w:val="auto"/>
          <w:sz w:val="32"/>
          <w:szCs w:val="32"/>
          <w:highlight w:val="none"/>
        </w:rPr>
        <w:t>万元，其中：基本支出</w:t>
      </w:r>
      <w:r>
        <w:rPr>
          <w:rFonts w:hint="default" w:ascii="Times New Roman" w:hAnsi="Times New Roman" w:eastAsia="仿宋_GB2312" w:cs="Times New Roman"/>
          <w:color w:val="auto"/>
          <w:sz w:val="32"/>
          <w:szCs w:val="32"/>
          <w:highlight w:val="none"/>
        </w:rPr>
        <w:t>99.12</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eastAsia="仿宋_GB2312" w:cs="Times New Roman"/>
          <w:color w:val="auto"/>
          <w:sz w:val="32"/>
          <w:szCs w:val="32"/>
          <w:highlight w:val="none"/>
          <w:lang w:val="en-US" w:eastAsia="zh-CN"/>
        </w:rPr>
        <w:t>71</w:t>
      </w:r>
      <w:r>
        <w:rPr>
          <w:rFonts w:hint="eastAsia" w:ascii="仿宋_GB2312" w:hAnsi="ˎ̥" w:eastAsia="仿宋_GB2312"/>
          <w:color w:val="auto"/>
          <w:sz w:val="32"/>
          <w:szCs w:val="32"/>
          <w:highlight w:val="none"/>
        </w:rPr>
        <w:t>%；项目支出</w:t>
      </w:r>
      <w:r>
        <w:rPr>
          <w:rFonts w:hint="default" w:ascii="Times New Roman" w:hAnsi="Times New Roman" w:eastAsia="仿宋_GB2312" w:cs="Times New Roman"/>
          <w:color w:val="auto"/>
          <w:sz w:val="32"/>
          <w:szCs w:val="32"/>
          <w:highlight w:val="none"/>
        </w:rPr>
        <w:t>13852.5</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99.</w:t>
      </w:r>
      <w:r>
        <w:rPr>
          <w:rFonts w:hint="eastAsia" w:eastAsia="仿宋_GB2312" w:cs="Times New Roman"/>
          <w:color w:val="auto"/>
          <w:sz w:val="32"/>
          <w:szCs w:val="32"/>
          <w:highlight w:val="none"/>
          <w:lang w:val="en-US" w:eastAsia="zh-CN"/>
        </w:rPr>
        <w:t>29</w:t>
      </w:r>
      <w:r>
        <w:rPr>
          <w:rFonts w:hint="eastAsia" w:ascii="仿宋_GB2312" w:hAnsi="ˎ̥" w:eastAsia="仿宋_GB2312"/>
          <w:color w:val="auto"/>
          <w:sz w:val="32"/>
          <w:szCs w:val="32"/>
          <w:highlight w:val="none"/>
        </w:rPr>
        <w:t>%；上缴上级支出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%；经营支出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%；对附属单位补助支出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b w:val="0"/>
          <w:bCs/>
          <w:color w:val="auto"/>
          <w:sz w:val="32"/>
          <w:szCs w:val="32"/>
          <w:highlight w:val="none"/>
          <w:lang w:eastAsia="zh-CN"/>
        </w:rPr>
      </w:pPr>
      <w:r>
        <w:rPr>
          <w:rFonts w:hint="eastAsia" w:ascii="黑体" w:hAnsi="黑体" w:eastAsia="黑体" w:cs="黑体"/>
          <w:b w:val="0"/>
          <w:bCs/>
          <w:color w:val="auto"/>
          <w:sz w:val="32"/>
          <w:szCs w:val="32"/>
          <w:highlight w:val="none"/>
          <w:lang w:eastAsia="zh-CN"/>
        </w:rPr>
        <w:t>四、</w:t>
      </w:r>
      <w:r>
        <w:rPr>
          <w:rFonts w:hint="eastAsia" w:ascii="黑体" w:hAnsi="黑体" w:eastAsia="黑体" w:cs="黑体"/>
          <w:b w:val="0"/>
          <w:bCs/>
          <w:color w:val="auto"/>
          <w:sz w:val="32"/>
          <w:szCs w:val="32"/>
          <w:highlight w:val="none"/>
        </w:rPr>
        <w:t>财政拨款收入支出决算总体情况说明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仿宋_GB2312" w:hAnsi="ˎ̥" w:eastAsia="仿宋_GB2312"/>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w:t>
      </w:r>
      <w:r>
        <w:rPr>
          <w:rFonts w:hint="eastAsia" w:ascii="仿宋_GB2312" w:hAnsi="ˎ̥" w:eastAsia="仿宋_GB2312"/>
          <w:color w:val="auto"/>
          <w:sz w:val="32"/>
          <w:szCs w:val="32"/>
          <w:highlight w:val="none"/>
        </w:rPr>
        <w:t>财政拨款收入</w:t>
      </w:r>
      <w:r>
        <w:rPr>
          <w:rFonts w:hint="eastAsia" w:ascii="仿宋_GB2312" w:hAnsi="ˎ̥" w:eastAsia="仿宋_GB2312"/>
          <w:color w:val="auto"/>
          <w:sz w:val="32"/>
          <w:szCs w:val="32"/>
          <w:highlight w:val="none"/>
          <w:lang w:val="en-US" w:eastAsia="zh-CN"/>
        </w:rPr>
        <w:t>总计</w:t>
      </w:r>
      <w:r>
        <w:rPr>
          <w:rFonts w:hint="eastAsia" w:ascii="Times New Roman" w:hAnsi="Times New Roman" w:eastAsia="仿宋_GB2312" w:cs="Times New Roman"/>
          <w:color w:val="auto"/>
          <w:sz w:val="32"/>
          <w:szCs w:val="32"/>
          <w:highlight w:val="none"/>
          <w:lang w:eastAsia="zh-CN"/>
        </w:rPr>
        <w:t>13590.8</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lang w:val="en-US" w:eastAsia="zh-CN"/>
        </w:rPr>
        <w:t>支出总计</w:t>
      </w:r>
      <w:r>
        <w:rPr>
          <w:rFonts w:hint="eastAsia" w:ascii="Times New Roman" w:hAnsi="Times New Roman" w:eastAsia="仿宋_GB2312" w:cs="Times New Roman"/>
          <w:color w:val="auto"/>
          <w:sz w:val="32"/>
          <w:szCs w:val="32"/>
          <w:highlight w:val="none"/>
          <w:lang w:eastAsia="zh-CN"/>
        </w:rPr>
        <w:t>13590.8</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与</w:t>
      </w:r>
      <w:r>
        <w:rPr>
          <w:rFonts w:hint="eastAsia" w:ascii="Times New Roman" w:hAnsi="Times New Roman" w:eastAsia="仿宋_GB2312" w:cs="Times New Roman"/>
          <w:color w:val="auto"/>
          <w:sz w:val="32"/>
          <w:szCs w:val="32"/>
          <w:highlight w:val="none"/>
          <w:lang w:eastAsia="zh-CN"/>
        </w:rPr>
        <w:t>20</w:t>
      </w:r>
      <w:r>
        <w:rPr>
          <w:rFonts w:hint="eastAsia" w:eastAsia="仿宋_GB2312" w:cs="Times New Roman"/>
          <w:color w:val="auto"/>
          <w:sz w:val="32"/>
          <w:szCs w:val="32"/>
          <w:highlight w:val="none"/>
          <w:lang w:val="en-US" w:eastAsia="zh-CN"/>
        </w:rPr>
        <w:t>20</w:t>
      </w:r>
      <w:r>
        <w:rPr>
          <w:rFonts w:hint="eastAsia" w:ascii="仿宋_GB2312" w:hAnsi="ˎ̥" w:eastAsia="仿宋_GB2312"/>
          <w:color w:val="auto"/>
          <w:sz w:val="32"/>
          <w:szCs w:val="32"/>
          <w:highlight w:val="none"/>
          <w:lang w:eastAsia="zh-CN"/>
        </w:rPr>
        <w:t>年度</w:t>
      </w:r>
      <w:r>
        <w:rPr>
          <w:rFonts w:hint="eastAsia" w:ascii="仿宋_GB2312" w:hAnsi="ˎ̥" w:eastAsia="仿宋_GB2312"/>
          <w:color w:val="auto"/>
          <w:sz w:val="32"/>
          <w:szCs w:val="32"/>
          <w:highlight w:val="none"/>
        </w:rPr>
        <w:t>相比，财政拨款收入</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lang w:val="en-US" w:eastAsia="zh-CN"/>
        </w:rPr>
        <w:t>支出总计各</w:t>
      </w:r>
      <w:r>
        <w:rPr>
          <w:rFonts w:hint="eastAsia" w:ascii="仿宋_GB2312" w:hAnsi="ˎ̥" w:eastAsia="仿宋_GB2312"/>
          <w:color w:val="auto"/>
          <w:sz w:val="32"/>
          <w:szCs w:val="32"/>
          <w:highlight w:val="none"/>
          <w:lang w:eastAsia="zh-CN"/>
        </w:rPr>
        <w:t>减少</w:t>
      </w:r>
      <w:r>
        <w:rPr>
          <w:rFonts w:hint="eastAsia" w:eastAsia="仿宋_GB2312" w:cs="Times New Roman"/>
          <w:color w:val="auto"/>
          <w:sz w:val="32"/>
          <w:szCs w:val="32"/>
          <w:highlight w:val="none"/>
          <w:lang w:val="en-US" w:eastAsia="zh-CN"/>
        </w:rPr>
        <w:t>32618.67</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减少</w:t>
      </w:r>
      <w:r>
        <w:rPr>
          <w:rFonts w:hint="eastAsia" w:eastAsia="仿宋_GB2312" w:cs="Times New Roman"/>
          <w:color w:val="auto"/>
          <w:sz w:val="32"/>
          <w:szCs w:val="32"/>
          <w:highlight w:val="none"/>
          <w:lang w:val="en-US" w:eastAsia="zh-CN"/>
        </w:rPr>
        <w:t>70.59</w:t>
      </w:r>
      <w:r>
        <w:rPr>
          <w:rFonts w:hint="eastAsia" w:ascii="仿宋_GB2312" w:hAnsi="ˎ̥" w:eastAsia="仿宋_GB2312"/>
          <w:color w:val="auto"/>
          <w:sz w:val="32"/>
          <w:szCs w:val="32"/>
          <w:highlight w:val="none"/>
        </w:rPr>
        <w:t>%。主要原因</w:t>
      </w:r>
      <w:r>
        <w:rPr>
          <w:rFonts w:hint="eastAsia" w:ascii="仿宋_GB2312" w:hAnsi="ˎ̥" w:eastAsia="仿宋_GB2312"/>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2021</w:t>
      </w:r>
      <w:r>
        <w:rPr>
          <w:rFonts w:hint="eastAsia" w:ascii="仿宋_GB2312" w:hAnsi="ˎ̥" w:eastAsia="仿宋_GB2312"/>
          <w:color w:val="auto"/>
          <w:sz w:val="32"/>
          <w:szCs w:val="32"/>
          <w:highlight w:val="none"/>
          <w:lang w:val="en-US" w:eastAsia="zh-CN"/>
        </w:rPr>
        <w:t>年不再安排2020年</w:t>
      </w:r>
      <w:r>
        <w:rPr>
          <w:rFonts w:hint="eastAsia" w:ascii="仿宋_GB2312" w:hAnsi="ˎ̥" w:eastAsia="仿宋_GB2312"/>
          <w:color w:val="auto"/>
          <w:sz w:val="32"/>
          <w:szCs w:val="32"/>
          <w:highlight w:val="none"/>
        </w:rPr>
        <w:t>南繁产业集团土地开发整理项目</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lang w:val="en-US" w:eastAsia="zh-CN"/>
        </w:rPr>
        <w:t>一期</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新增耕地指标收储</w:t>
      </w:r>
      <w:r>
        <w:rPr>
          <w:rFonts w:hint="eastAsia" w:ascii="仿宋_GB2312" w:hAnsi="ˎ̥" w:eastAsia="仿宋_GB2312"/>
          <w:color w:val="auto"/>
          <w:sz w:val="32"/>
          <w:szCs w:val="32"/>
          <w:highlight w:val="none"/>
          <w:lang w:val="en-US" w:eastAsia="zh-CN"/>
        </w:rPr>
        <w:t>经费</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财政拨款年初结转结余</w:t>
      </w:r>
      <w:r>
        <w:rPr>
          <w:rFonts w:hint="default" w:ascii="Times New Roman" w:hAnsi="Times New Roman" w:eastAsia="仿宋_GB2312" w:cs="Times New Roman"/>
          <w:color w:val="auto"/>
          <w:sz w:val="32"/>
          <w:szCs w:val="32"/>
          <w:highlight w:val="none"/>
        </w:rPr>
        <w:t>240.99</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r>
        <w:rPr>
          <w:rFonts w:hint="eastAsia" w:ascii="仿宋_GB2312" w:hAnsi="ˎ̥" w:eastAsia="仿宋_GB2312"/>
          <w:b w:val="0"/>
          <w:bCs w:val="0"/>
          <w:color w:val="auto"/>
          <w:sz w:val="32"/>
          <w:szCs w:val="32"/>
          <w:highlight w:val="none"/>
          <w:lang w:eastAsia="zh-CN"/>
        </w:rPr>
        <w:t>主要是</w:t>
      </w:r>
      <w:r>
        <w:rPr>
          <w:rFonts w:hint="eastAsia" w:ascii="仿宋_GB2312" w:hAnsi="ˎ̥" w:eastAsia="仿宋_GB2312"/>
          <w:b w:val="0"/>
          <w:bCs w:val="0"/>
          <w:color w:val="auto"/>
          <w:sz w:val="32"/>
          <w:szCs w:val="32"/>
          <w:highlight w:val="none"/>
          <w:lang w:val="en-US" w:eastAsia="zh-CN"/>
        </w:rPr>
        <w:t>2020</w:t>
      </w:r>
      <w:r>
        <w:rPr>
          <w:rFonts w:hint="eastAsia" w:ascii="仿宋_GB2312" w:hAnsi="ˎ̥" w:eastAsia="仿宋_GB2312"/>
          <w:b w:val="0"/>
          <w:bCs w:val="0"/>
          <w:color w:val="auto"/>
          <w:sz w:val="32"/>
          <w:szCs w:val="32"/>
          <w:highlight w:val="none"/>
          <w:lang w:eastAsia="zh-CN"/>
        </w:rPr>
        <w:t>年度土地资源储备支出、其他自然资源事务支出及其他城市基础设施配套费安排的支出结转结余形成</w:t>
      </w:r>
      <w:r>
        <w:rPr>
          <w:rFonts w:hint="eastAsia" w:ascii="仿宋_GB2312" w:hAnsi="ˎ̥" w:eastAsia="仿宋_GB2312"/>
          <w:color w:val="auto"/>
          <w:sz w:val="32"/>
          <w:szCs w:val="32"/>
          <w:highlight w:val="none"/>
          <w:lang w:eastAsia="zh-CN"/>
        </w:rPr>
        <w:t>，较</w:t>
      </w:r>
      <w:r>
        <w:rPr>
          <w:rFonts w:hint="eastAsia" w:ascii="仿宋_GB2312" w:hAnsi="ˎ̥" w:eastAsia="仿宋_GB2312"/>
          <w:color w:val="auto"/>
          <w:sz w:val="32"/>
          <w:szCs w:val="32"/>
          <w:highlight w:val="none"/>
          <w:lang w:val="en-US" w:eastAsia="zh-CN"/>
        </w:rPr>
        <w:t>2020年度决算数减少9481.03</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lang w:val="en-US" w:eastAsia="zh-CN"/>
        </w:rPr>
        <w:t>减少</w:t>
      </w:r>
      <w:r>
        <w:rPr>
          <w:rFonts w:hint="eastAsia" w:eastAsia="仿宋_GB2312" w:cs="Times New Roman"/>
          <w:color w:val="auto"/>
          <w:sz w:val="32"/>
          <w:szCs w:val="32"/>
          <w:highlight w:val="none"/>
          <w:lang w:val="en-US" w:eastAsia="zh-CN"/>
        </w:rPr>
        <w:t>97.52</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，主要原因：</w:t>
      </w:r>
      <w:r>
        <w:rPr>
          <w:rFonts w:hint="eastAsia" w:ascii="仿宋_GB2312" w:hAnsi="ˎ̥" w:eastAsia="仿宋_GB2312"/>
          <w:color w:val="auto"/>
          <w:sz w:val="32"/>
          <w:szCs w:val="32"/>
          <w:highlight w:val="none"/>
          <w:lang w:val="en-US" w:eastAsia="zh-CN"/>
        </w:rPr>
        <w:t>用于南田农场黎光基本农田建设项目、崖州区北岭村落基旱地改造水田土地整治项目、海南农垦南繁产业集团有限公司土地开发整理项目（一期）项目新增耕地指标收储、三亚市南田农场耕地开垦项目、三亚市南田农场耕地开垦项目费用的支出</w:t>
      </w:r>
      <w:r>
        <w:rPr>
          <w:rFonts w:hint="eastAsia" w:ascii="仿宋_GB2312" w:hAnsi="ˎ̥" w:eastAsia="仿宋_GB2312"/>
          <w:color w:val="auto"/>
          <w:sz w:val="32"/>
          <w:szCs w:val="32"/>
          <w:highlight w:val="none"/>
          <w:lang w:eastAsia="zh-CN"/>
        </w:rPr>
        <w:t>。致</w:t>
      </w:r>
      <w:r>
        <w:rPr>
          <w:rFonts w:hint="eastAsia" w:ascii="仿宋_GB2312" w:hAnsi="ˎ̥" w:eastAsia="仿宋_GB2312"/>
          <w:color w:val="auto"/>
          <w:sz w:val="32"/>
          <w:szCs w:val="32"/>
          <w:highlight w:val="none"/>
          <w:lang w:val="en-US" w:eastAsia="zh-CN"/>
        </w:rPr>
        <w:t>2021年度</w:t>
      </w:r>
      <w:r>
        <w:rPr>
          <w:rFonts w:hint="eastAsia" w:ascii="仿宋_GB2312" w:hAnsi="ˎ̥" w:eastAsia="仿宋_GB2312"/>
          <w:color w:val="auto"/>
          <w:sz w:val="32"/>
          <w:szCs w:val="32"/>
          <w:highlight w:val="none"/>
          <w:lang w:eastAsia="zh-CN"/>
        </w:rPr>
        <w:t>财政拨款年初结转结余少于</w:t>
      </w:r>
      <w:r>
        <w:rPr>
          <w:rFonts w:hint="eastAsia" w:ascii="仿宋_GB2312" w:hAnsi="ˎ̥" w:eastAsia="仿宋_GB2312"/>
          <w:color w:val="auto"/>
          <w:sz w:val="32"/>
          <w:szCs w:val="32"/>
          <w:highlight w:val="none"/>
          <w:lang w:val="en-US" w:eastAsia="zh-CN"/>
        </w:rPr>
        <w:t>2020年度。</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eastAsia="zh-CN"/>
        </w:rPr>
        <w:t>财政拨款年末结转结余</w:t>
      </w:r>
      <w:r>
        <w:rPr>
          <w:rFonts w:hint="eastAsia"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，较</w:t>
      </w:r>
      <w:r>
        <w:rPr>
          <w:rFonts w:hint="default" w:ascii="Times New Roman" w:hAnsi="Times New Roman" w:eastAsia="仿宋_GB2312" w:cs="Times New Roman"/>
          <w:color w:val="auto"/>
          <w:sz w:val="32"/>
          <w:szCs w:val="32"/>
          <w:highlight w:val="none"/>
          <w:lang w:val="en-US" w:eastAsia="zh-CN"/>
        </w:rPr>
        <w:t>20</w:t>
      </w:r>
      <w:r>
        <w:rPr>
          <w:rFonts w:hint="eastAsia" w:eastAsia="仿宋_GB2312" w:cs="Times New Roman"/>
          <w:color w:val="auto"/>
          <w:sz w:val="32"/>
          <w:szCs w:val="32"/>
          <w:highlight w:val="none"/>
          <w:lang w:val="en-US" w:eastAsia="zh-CN"/>
        </w:rPr>
        <w:t>20</w:t>
      </w:r>
      <w:r>
        <w:rPr>
          <w:rFonts w:hint="eastAsia" w:ascii="仿宋_GB2312" w:hAnsi="ˎ̥" w:eastAsia="仿宋_GB2312"/>
          <w:color w:val="auto"/>
          <w:sz w:val="32"/>
          <w:szCs w:val="32"/>
          <w:highlight w:val="none"/>
          <w:lang w:val="en-US" w:eastAsia="zh-CN"/>
        </w:rPr>
        <w:t>年度年末决算数减少</w:t>
      </w:r>
      <w:r>
        <w:rPr>
          <w:rFonts w:hint="default" w:ascii="Times New Roman" w:hAnsi="Times New Roman" w:eastAsia="仿宋_GB2312" w:cs="Times New Roman"/>
          <w:color w:val="auto"/>
          <w:sz w:val="32"/>
          <w:szCs w:val="32"/>
          <w:highlight w:val="none"/>
          <w:lang w:val="en-US" w:eastAsia="zh-CN"/>
        </w:rPr>
        <w:t>416.24</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lang w:val="en-US" w:eastAsia="zh-CN"/>
        </w:rPr>
        <w:t>减少</w:t>
      </w:r>
      <w:r>
        <w:rPr>
          <w:rFonts w:hint="eastAsia" w:eastAsia="仿宋_GB2312" w:cs="Times New Roman"/>
          <w:color w:val="auto"/>
          <w:sz w:val="32"/>
          <w:szCs w:val="32"/>
          <w:highlight w:val="none"/>
          <w:lang w:val="en-US" w:eastAsia="zh-CN"/>
        </w:rPr>
        <w:t>100</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，主要原因：</w:t>
      </w:r>
      <w:r>
        <w:rPr>
          <w:rFonts w:hint="eastAsia" w:ascii="仿宋_GB2312" w:hAnsi="ˎ̥" w:eastAsia="仿宋_GB2312"/>
          <w:color w:val="auto"/>
          <w:sz w:val="32"/>
          <w:szCs w:val="32"/>
          <w:highlight w:val="none"/>
          <w:lang w:val="en-US" w:eastAsia="zh-CN"/>
        </w:rPr>
        <w:t>2021</w:t>
      </w:r>
      <w:r>
        <w:rPr>
          <w:rFonts w:hint="eastAsia" w:ascii="仿宋_GB2312" w:hAnsi="ˎ̥" w:eastAsia="仿宋_GB2312"/>
          <w:color w:val="auto"/>
          <w:sz w:val="32"/>
          <w:szCs w:val="32"/>
          <w:highlight w:val="none"/>
          <w:lang w:eastAsia="zh-CN"/>
        </w:rPr>
        <w:t>年度无结转结余</w:t>
      </w:r>
      <w:r>
        <w:rPr>
          <w:rFonts w:hint="eastAsia" w:ascii="仿宋_GB2312" w:hAnsi="ˎ̥" w:eastAsia="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b w:val="0"/>
          <w:bCs/>
          <w:color w:val="auto"/>
          <w:sz w:val="32"/>
          <w:szCs w:val="32"/>
          <w:highlight w:val="none"/>
          <w:lang w:eastAsia="zh-CN"/>
        </w:rPr>
      </w:pPr>
      <w:r>
        <w:rPr>
          <w:rFonts w:hint="eastAsia" w:ascii="黑体" w:hAnsi="黑体" w:eastAsia="黑体" w:cs="黑体"/>
          <w:b w:val="0"/>
          <w:bCs/>
          <w:color w:val="auto"/>
          <w:sz w:val="32"/>
          <w:szCs w:val="32"/>
          <w:highlight w:val="none"/>
          <w:lang w:eastAsia="zh-CN"/>
        </w:rPr>
        <w:t>五、</w:t>
      </w:r>
      <w:r>
        <w:rPr>
          <w:rFonts w:hint="eastAsia" w:ascii="黑体" w:hAnsi="黑体" w:eastAsia="黑体" w:cs="黑体"/>
          <w:b w:val="0"/>
          <w:bCs/>
          <w:color w:val="auto"/>
          <w:sz w:val="32"/>
          <w:szCs w:val="32"/>
          <w:highlight w:val="none"/>
        </w:rPr>
        <w:t>一般公共预算财政拨款支出决算情况说明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highlight w:val="none"/>
          <w:lang w:eastAsia="zh-CN"/>
        </w:rPr>
      </w:pPr>
      <w:bookmarkStart w:id="77" w:name="_Toc17398_WPSOffice_Level2"/>
      <w:bookmarkStart w:id="78" w:name="_Toc13694_WPSOffice_Level2"/>
      <w:bookmarkStart w:id="79" w:name="_Toc9989_WPSOffice_Level2"/>
      <w:bookmarkStart w:id="80" w:name="_Toc21737_WPSOffice_Level2"/>
      <w:bookmarkStart w:id="81" w:name="_Toc19665_WPSOffice_Level2"/>
      <w:bookmarkStart w:id="82" w:name="_Toc23005_WPSOffice_Level2"/>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rPr>
        <w:t>一般公共预算财政拨款支出决算总体情况</w:t>
      </w:r>
      <w:bookmarkEnd w:id="77"/>
      <w:bookmarkEnd w:id="78"/>
      <w:r>
        <w:rPr>
          <w:rFonts w:hint="eastAsia" w:ascii="楷体" w:hAnsi="楷体" w:eastAsia="楷体" w:cs="楷体"/>
          <w:color w:val="auto"/>
          <w:sz w:val="32"/>
          <w:szCs w:val="32"/>
          <w:highlight w:val="none"/>
          <w:lang w:eastAsia="zh-CN"/>
        </w:rPr>
        <w:t>。</w:t>
      </w:r>
      <w:bookmarkEnd w:id="79"/>
      <w:bookmarkEnd w:id="80"/>
      <w:bookmarkEnd w:id="81"/>
      <w:bookmarkEnd w:id="82"/>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w:t>
      </w:r>
      <w:r>
        <w:rPr>
          <w:rFonts w:hint="eastAsia" w:ascii="仿宋_GB2312" w:hAnsi="ˎ̥" w:eastAsia="仿宋_GB2312"/>
          <w:color w:val="auto"/>
          <w:sz w:val="32"/>
          <w:szCs w:val="32"/>
          <w:highlight w:val="none"/>
        </w:rPr>
        <w:t>一般公共预算财政拨款支出</w:t>
      </w:r>
      <w:r>
        <w:rPr>
          <w:rFonts w:hint="default" w:ascii="Times New Roman" w:hAnsi="Times New Roman" w:eastAsia="仿宋_GB2312" w:cs="Times New Roman"/>
          <w:color w:val="auto"/>
          <w:sz w:val="32"/>
          <w:szCs w:val="32"/>
          <w:highlight w:val="none"/>
        </w:rPr>
        <w:t>372.77</w:t>
      </w:r>
      <w:r>
        <w:rPr>
          <w:rFonts w:hint="eastAsia" w:ascii="仿宋_GB2312" w:hAnsi="ˎ̥" w:eastAsia="仿宋_GB2312"/>
          <w:color w:val="auto"/>
          <w:sz w:val="32"/>
          <w:szCs w:val="32"/>
          <w:highlight w:val="none"/>
        </w:rPr>
        <w:t>万元，占本年支出合计的</w:t>
      </w:r>
      <w:r>
        <w:rPr>
          <w:rFonts w:hint="default" w:ascii="Times New Roman" w:hAnsi="Times New Roman"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val="en-US" w:eastAsia="zh-CN"/>
        </w:rPr>
        <w:t>.67</w:t>
      </w:r>
      <w:r>
        <w:rPr>
          <w:rFonts w:hint="eastAsia" w:ascii="仿宋_GB2312" w:hAnsi="ˎ̥" w:eastAsia="仿宋_GB2312"/>
          <w:color w:val="auto"/>
          <w:sz w:val="32"/>
          <w:szCs w:val="32"/>
          <w:highlight w:val="none"/>
        </w:rPr>
        <w:t>%。与</w:t>
      </w:r>
      <w:r>
        <w:rPr>
          <w:rFonts w:hint="default" w:ascii="Times New Roman" w:hAnsi="Times New Roman" w:eastAsia="仿宋_GB2312" w:cs="Times New Roman"/>
          <w:color w:val="auto"/>
          <w:sz w:val="32"/>
          <w:szCs w:val="32"/>
          <w:highlight w:val="none"/>
          <w:lang w:eastAsia="zh-CN"/>
        </w:rPr>
        <w:t>20</w:t>
      </w:r>
      <w:r>
        <w:rPr>
          <w:rFonts w:hint="eastAsia" w:eastAsia="仿宋_GB2312" w:cs="Times New Roman"/>
          <w:color w:val="auto"/>
          <w:sz w:val="32"/>
          <w:szCs w:val="32"/>
          <w:highlight w:val="none"/>
          <w:lang w:val="en-US" w:eastAsia="zh-CN"/>
        </w:rPr>
        <w:t>20</w:t>
      </w:r>
      <w:r>
        <w:rPr>
          <w:rFonts w:hint="eastAsia" w:ascii="仿宋_GB2312" w:hAnsi="ˎ̥" w:eastAsia="仿宋_GB2312"/>
          <w:color w:val="auto"/>
          <w:sz w:val="32"/>
          <w:szCs w:val="32"/>
          <w:highlight w:val="none"/>
          <w:lang w:eastAsia="zh-CN"/>
        </w:rPr>
        <w:t>年度</w:t>
      </w:r>
      <w:r>
        <w:rPr>
          <w:rFonts w:hint="eastAsia" w:ascii="仿宋_GB2312" w:hAnsi="ˎ̥" w:eastAsia="仿宋_GB2312"/>
          <w:color w:val="auto"/>
          <w:sz w:val="32"/>
          <w:szCs w:val="32"/>
          <w:highlight w:val="none"/>
        </w:rPr>
        <w:t>相比，</w:t>
      </w:r>
      <w:r>
        <w:rPr>
          <w:rFonts w:hint="eastAsia" w:ascii="仿宋_GB2312" w:hAnsi="ˎ̥" w:eastAsia="仿宋_GB2312"/>
          <w:color w:val="auto"/>
          <w:sz w:val="32"/>
          <w:szCs w:val="32"/>
          <w:highlight w:val="none"/>
          <w:lang w:eastAsia="zh-CN"/>
        </w:rPr>
        <w:t>一般公共预算</w:t>
      </w:r>
      <w:r>
        <w:rPr>
          <w:rFonts w:hint="eastAsia" w:ascii="仿宋_GB2312" w:hAnsi="ˎ̥" w:eastAsia="仿宋_GB2312"/>
          <w:color w:val="auto"/>
          <w:sz w:val="32"/>
          <w:szCs w:val="32"/>
          <w:highlight w:val="none"/>
        </w:rPr>
        <w:t>财政拨款支出</w:t>
      </w:r>
      <w:r>
        <w:rPr>
          <w:rFonts w:hint="eastAsia" w:ascii="仿宋_GB2312" w:hAnsi="ˎ̥" w:eastAsia="仿宋_GB2312"/>
          <w:color w:val="auto"/>
          <w:sz w:val="32"/>
          <w:szCs w:val="32"/>
          <w:highlight w:val="none"/>
          <w:lang w:val="en-US" w:eastAsia="zh-CN"/>
        </w:rPr>
        <w:t>减少</w:t>
      </w:r>
      <w:r>
        <w:rPr>
          <w:rFonts w:hint="eastAsia" w:eastAsia="仿宋_GB2312" w:cs="Times New Roman"/>
          <w:color w:val="auto"/>
          <w:sz w:val="32"/>
          <w:szCs w:val="32"/>
          <w:highlight w:val="none"/>
          <w:lang w:val="en-US" w:eastAsia="zh-CN"/>
        </w:rPr>
        <w:t>9728.52</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val="en-US" w:eastAsia="zh-CN"/>
        </w:rPr>
        <w:t>减少</w:t>
      </w:r>
      <w:r>
        <w:rPr>
          <w:rFonts w:hint="eastAsia" w:eastAsia="仿宋_GB2312" w:cs="Times New Roman"/>
          <w:color w:val="auto"/>
          <w:sz w:val="32"/>
          <w:szCs w:val="32"/>
          <w:highlight w:val="none"/>
          <w:lang w:val="en-US" w:eastAsia="zh-CN"/>
        </w:rPr>
        <w:t>96.31</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w:t>
      </w:r>
      <w:bookmarkStart w:id="83" w:name="_Toc27767_WPSOffice_Level2"/>
      <w:bookmarkStart w:id="84" w:name="_Toc19075_WPSOffice_Level2"/>
      <w:bookmarkStart w:id="85" w:name="_Toc19535_WPSOffice_Level2"/>
      <w:bookmarkStart w:id="86" w:name="_Toc2711_WPSOffice_Level2"/>
      <w:bookmarkStart w:id="87" w:name="_Toc18793_WPSOffice_Level2"/>
      <w:bookmarkStart w:id="88" w:name="_Toc23864_WPSOffice_Level2"/>
      <w:r>
        <w:rPr>
          <w:rFonts w:hint="eastAsia" w:ascii="仿宋_GB2312" w:hAnsi="ˎ̥" w:eastAsia="仿宋_GB2312"/>
          <w:color w:val="auto"/>
          <w:sz w:val="32"/>
          <w:szCs w:val="32"/>
          <w:highlight w:val="none"/>
          <w:lang w:eastAsia="zh-CN"/>
        </w:rPr>
        <w:t>主要原因：</w:t>
      </w:r>
      <w:r>
        <w:rPr>
          <w:rFonts w:hint="eastAsia" w:ascii="仿宋_GB2312" w:hAnsi="ˎ̥" w:eastAsia="仿宋_GB2312"/>
          <w:color w:val="auto"/>
          <w:sz w:val="32"/>
          <w:szCs w:val="32"/>
          <w:highlight w:val="none"/>
          <w:lang w:val="en-US" w:eastAsia="zh-CN"/>
        </w:rPr>
        <w:t>2021年度不再支付南田农场黎光基本农田建设项目、崖州区北岭村落基旱地改造水田土地整治项目、海南农垦南繁产业集团有限公司土地开发整理项目（一期）项目新增耕地指标收储、三亚市南田农场耕地开垦项目、三亚市南田农场耕地开垦项目费用</w:t>
      </w:r>
      <w:r>
        <w:rPr>
          <w:rFonts w:hint="eastAsia" w:ascii="仿宋_GB2312" w:hAnsi="ˎ̥"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val="en-US" w:eastAsia="zh-CN"/>
        </w:rPr>
        <w:t>（二）一般公共预算</w:t>
      </w:r>
      <w:r>
        <w:rPr>
          <w:rFonts w:hint="eastAsia" w:ascii="楷体" w:hAnsi="楷体" w:eastAsia="楷体" w:cs="楷体"/>
          <w:color w:val="auto"/>
          <w:sz w:val="32"/>
          <w:szCs w:val="32"/>
          <w:highlight w:val="none"/>
        </w:rPr>
        <w:t>财政拨款支出决算结构情况</w:t>
      </w:r>
      <w:bookmarkEnd w:id="83"/>
      <w:bookmarkEnd w:id="84"/>
      <w:bookmarkEnd w:id="85"/>
      <w:bookmarkEnd w:id="86"/>
      <w:bookmarkEnd w:id="87"/>
      <w:bookmarkEnd w:id="88"/>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年度</w:t>
      </w:r>
      <w:r>
        <w:rPr>
          <w:rFonts w:hint="eastAsia" w:ascii="仿宋_GB2312" w:hAnsi="仿宋_GB2312" w:eastAsia="仿宋_GB2312" w:cs="仿宋_GB2312"/>
          <w:color w:val="auto"/>
          <w:sz w:val="32"/>
          <w:szCs w:val="32"/>
          <w:highlight w:val="none"/>
        </w:rPr>
        <w:t>一般公共预算财政拨款支出372.77万元，主要用于以下方面：</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社会保障和就业支出（类）支出</w:t>
      </w:r>
      <w:r>
        <w:rPr>
          <w:rFonts w:hint="eastAsia" w:ascii="仿宋_GB2312" w:hAnsi="仿宋_GB2312" w:eastAsia="仿宋_GB2312" w:cs="仿宋_GB2312"/>
          <w:color w:val="auto"/>
          <w:sz w:val="32"/>
          <w:szCs w:val="32"/>
          <w:highlight w:val="none"/>
          <w:lang w:val="en-US" w:eastAsia="zh-CN"/>
        </w:rPr>
        <w:t>8.12</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auto"/>
          <w:sz w:val="32"/>
          <w:szCs w:val="32"/>
          <w:highlight w:val="none"/>
          <w:lang w:eastAsia="zh-CN"/>
        </w:rPr>
        <w:t>占</w:t>
      </w:r>
      <w:r>
        <w:rPr>
          <w:rFonts w:hint="eastAsia" w:ascii="仿宋_GB2312" w:hAnsi="仿宋_GB2312" w:eastAsia="仿宋_GB2312" w:cs="仿宋_GB2312"/>
          <w:color w:val="auto"/>
          <w:sz w:val="32"/>
          <w:szCs w:val="32"/>
          <w:highlight w:val="none"/>
          <w:lang w:val="en-US" w:eastAsia="zh-CN"/>
        </w:rPr>
        <w:t>2.18</w:t>
      </w:r>
      <w:r>
        <w:rPr>
          <w:rFonts w:hint="eastAsia" w:ascii="仿宋_GB2312" w:hAnsi="仿宋_GB2312" w:eastAsia="仿宋_GB2312" w:cs="仿宋_GB2312"/>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卫生健康支出（类）支出</w:t>
      </w:r>
      <w:r>
        <w:rPr>
          <w:rFonts w:hint="eastAsia" w:ascii="仿宋_GB2312" w:hAnsi="仿宋_GB2312" w:eastAsia="仿宋_GB2312" w:cs="仿宋_GB2312"/>
          <w:color w:val="auto"/>
          <w:sz w:val="32"/>
          <w:szCs w:val="32"/>
          <w:highlight w:val="none"/>
          <w:lang w:val="en-US" w:eastAsia="zh-CN"/>
        </w:rPr>
        <w:t>10.09</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2.71</w:t>
      </w:r>
      <w:r>
        <w:rPr>
          <w:rFonts w:hint="eastAsia" w:ascii="仿宋_GB2312" w:hAnsi="仿宋_GB2312" w:eastAsia="仿宋_GB2312" w:cs="仿宋_GB2312"/>
          <w:color w:val="auto"/>
          <w:sz w:val="32"/>
          <w:szCs w:val="32"/>
          <w:highlight w:val="none"/>
        </w:rPr>
        <w:t>%；城乡社区支出（类）支出</w:t>
      </w:r>
      <w:r>
        <w:rPr>
          <w:rFonts w:hint="eastAsia" w:ascii="仿宋_GB2312" w:hAnsi="仿宋_GB2312" w:eastAsia="仿宋_GB2312" w:cs="仿宋_GB2312"/>
          <w:color w:val="auto"/>
          <w:sz w:val="32"/>
          <w:szCs w:val="32"/>
          <w:highlight w:val="none"/>
          <w:lang w:val="en-US" w:eastAsia="zh-CN"/>
        </w:rPr>
        <w:t>4.04</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1.08</w:t>
      </w:r>
      <w:r>
        <w:rPr>
          <w:rFonts w:hint="eastAsia" w:ascii="仿宋_GB2312" w:hAnsi="仿宋_GB2312" w:eastAsia="仿宋_GB2312" w:cs="仿宋_GB2312"/>
          <w:color w:val="auto"/>
          <w:sz w:val="32"/>
          <w:szCs w:val="32"/>
          <w:highlight w:val="none"/>
        </w:rPr>
        <w:t>%；自然资源海洋气象等支出</w:t>
      </w:r>
      <w:r>
        <w:rPr>
          <w:rFonts w:hint="eastAsia" w:ascii="仿宋_GB2312" w:hAnsi="仿宋_GB2312" w:eastAsia="仿宋_GB2312" w:cs="仿宋_GB2312"/>
          <w:color w:val="auto"/>
          <w:sz w:val="32"/>
          <w:szCs w:val="32"/>
          <w:highlight w:val="none"/>
          <w:lang w:val="en-US" w:eastAsia="zh-CN"/>
        </w:rPr>
        <w:t>（类）</w:t>
      </w:r>
      <w:r>
        <w:rPr>
          <w:rFonts w:hint="eastAsia" w:ascii="仿宋_GB2312" w:hAnsi="仿宋_GB2312" w:eastAsia="仿宋_GB2312" w:cs="仿宋_GB2312"/>
          <w:color w:val="auto"/>
          <w:sz w:val="32"/>
          <w:szCs w:val="32"/>
          <w:highlight w:val="none"/>
        </w:rPr>
        <w:t>支出</w:t>
      </w:r>
      <w:r>
        <w:rPr>
          <w:rFonts w:hint="eastAsia" w:ascii="仿宋_GB2312" w:hAnsi="仿宋_GB2312" w:eastAsia="仿宋_GB2312" w:cs="仿宋_GB2312"/>
          <w:color w:val="auto"/>
          <w:sz w:val="32"/>
          <w:szCs w:val="32"/>
          <w:highlight w:val="none"/>
          <w:lang w:val="en-US" w:eastAsia="zh-CN"/>
        </w:rPr>
        <w:t>344.2</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92.34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住房保障支出</w:t>
      </w:r>
      <w:r>
        <w:rPr>
          <w:rFonts w:hint="eastAsia" w:ascii="仿宋_GB2312" w:hAnsi="仿宋_GB2312" w:eastAsia="仿宋_GB2312" w:cs="仿宋_GB2312"/>
          <w:color w:val="auto"/>
          <w:sz w:val="32"/>
          <w:szCs w:val="32"/>
          <w:highlight w:val="none"/>
          <w:lang w:val="en-US" w:eastAsia="zh-CN"/>
        </w:rPr>
        <w:t>（类）</w:t>
      </w:r>
      <w:r>
        <w:rPr>
          <w:rFonts w:hint="eastAsia" w:ascii="仿宋_GB2312" w:hAnsi="仿宋_GB2312" w:eastAsia="仿宋_GB2312" w:cs="仿宋_GB2312"/>
          <w:color w:val="auto"/>
          <w:sz w:val="32"/>
          <w:szCs w:val="32"/>
          <w:highlight w:val="none"/>
        </w:rPr>
        <w:t>支出</w:t>
      </w:r>
      <w:r>
        <w:rPr>
          <w:rFonts w:hint="eastAsia" w:ascii="仿宋_GB2312" w:hAnsi="仿宋_GB2312" w:eastAsia="仿宋_GB2312" w:cs="仿宋_GB2312"/>
          <w:color w:val="auto"/>
          <w:sz w:val="32"/>
          <w:szCs w:val="32"/>
          <w:highlight w:val="none"/>
          <w:lang w:val="en-US" w:eastAsia="zh-CN"/>
        </w:rPr>
        <w:t>6.32</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1.70</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highlight w:val="none"/>
        </w:rPr>
      </w:pPr>
      <w:bookmarkStart w:id="89" w:name="_Toc29364_WPSOffice_Level2"/>
      <w:bookmarkStart w:id="90" w:name="_Toc15415_WPSOffice_Level2"/>
      <w:bookmarkStart w:id="91" w:name="_Toc22318_WPSOffice_Level2"/>
      <w:bookmarkStart w:id="92" w:name="_Toc9502_WPSOffice_Level2"/>
      <w:bookmarkStart w:id="93" w:name="_Toc25136_WPSOffice_Level2"/>
      <w:bookmarkStart w:id="94" w:name="_Toc21701_WPSOffice_Level2"/>
      <w:r>
        <w:rPr>
          <w:rFonts w:hint="eastAsia" w:ascii="楷体" w:hAnsi="楷体" w:eastAsia="楷体" w:cs="楷体"/>
          <w:color w:val="auto"/>
          <w:sz w:val="32"/>
          <w:szCs w:val="32"/>
          <w:highlight w:val="none"/>
          <w:lang w:val="en-US" w:eastAsia="zh-CN"/>
        </w:rPr>
        <w:t>（三）一般公共预算</w:t>
      </w:r>
      <w:r>
        <w:rPr>
          <w:rFonts w:hint="eastAsia" w:ascii="楷体" w:hAnsi="楷体" w:eastAsia="楷体" w:cs="楷体"/>
          <w:color w:val="auto"/>
          <w:sz w:val="32"/>
          <w:szCs w:val="32"/>
          <w:highlight w:val="none"/>
        </w:rPr>
        <w:t>财政拨款支出决算具体情况</w:t>
      </w:r>
      <w:bookmarkEnd w:id="89"/>
      <w:bookmarkEnd w:id="90"/>
      <w:bookmarkEnd w:id="91"/>
      <w:bookmarkEnd w:id="92"/>
      <w:bookmarkEnd w:id="93"/>
      <w:bookmarkEnd w:id="94"/>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年度一般公共预算</w:t>
      </w:r>
      <w:r>
        <w:rPr>
          <w:rFonts w:hint="eastAsia" w:ascii="仿宋_GB2312" w:hAnsi="ˎ̥" w:eastAsia="仿宋_GB2312"/>
          <w:color w:val="auto"/>
          <w:sz w:val="32"/>
          <w:szCs w:val="32"/>
          <w:highlight w:val="none"/>
        </w:rPr>
        <w:t>财政拨款支出年初预算为</w:t>
      </w:r>
      <w:r>
        <w:rPr>
          <w:rFonts w:hint="default" w:ascii="Times New Roman" w:hAnsi="Times New Roman" w:eastAsia="仿宋_GB2312" w:cs="Times New Roman"/>
          <w:color w:val="auto"/>
          <w:sz w:val="32"/>
          <w:szCs w:val="32"/>
          <w:highlight w:val="none"/>
        </w:rPr>
        <w:t>363.12</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shd w:val="clear" w:fill="FFFFFF"/>
          <w:lang w:val="en-US"/>
        </w:rPr>
        <w:t>372.77</w:t>
      </w:r>
      <w:r>
        <w:rPr>
          <w:rFonts w:hint="eastAsia" w:ascii="仿宋_GB2312" w:hAnsi="ˎ̥" w:eastAsia="仿宋_GB2312"/>
          <w:color w:val="auto"/>
          <w:sz w:val="32"/>
          <w:szCs w:val="32"/>
          <w:highlight w:val="none"/>
        </w:rPr>
        <w:t>万元，完成年初预算的</w:t>
      </w:r>
      <w:r>
        <w:rPr>
          <w:rFonts w:hint="default" w:ascii="Times New Roman" w:hAnsi="Times New Roman" w:eastAsia="仿宋_GB2312" w:cs="Times New Roman"/>
          <w:color w:val="auto"/>
          <w:sz w:val="32"/>
          <w:szCs w:val="32"/>
          <w:highlight w:val="none"/>
          <w:lang w:val="en-US" w:eastAsia="zh-CN"/>
        </w:rPr>
        <w:t>10</w:t>
      </w:r>
      <w:r>
        <w:rPr>
          <w:rFonts w:hint="eastAsia" w:eastAsia="仿宋_GB2312" w:cs="Times New Roman"/>
          <w:color w:val="auto"/>
          <w:sz w:val="32"/>
          <w:szCs w:val="32"/>
          <w:highlight w:val="none"/>
          <w:lang w:val="en-US" w:eastAsia="zh-CN"/>
        </w:rPr>
        <w:t>3</w:t>
      </w:r>
      <w:r>
        <w:rPr>
          <w:rFonts w:hint="eastAsia" w:ascii="仿宋_GB2312" w:hAnsi="ˎ̥" w:eastAsia="仿宋_GB2312"/>
          <w:color w:val="auto"/>
          <w:sz w:val="32"/>
          <w:szCs w:val="32"/>
          <w:highlight w:val="none"/>
        </w:rPr>
        <w:t>%。其中：</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eastAsia="zh-CN"/>
        </w:rPr>
      </w:pPr>
      <w:r>
        <w:rPr>
          <w:rFonts w:hint="eastAsia" w:ascii="仿宋_GB2312" w:hAnsi="ˎ̥" w:eastAsia="仿宋_GB2312"/>
          <w:color w:val="auto"/>
          <w:sz w:val="32"/>
          <w:szCs w:val="32"/>
          <w:highlight w:val="none"/>
          <w:lang w:val="en-US" w:eastAsia="zh-CN"/>
        </w:rPr>
        <w:t>1.</w:t>
      </w:r>
      <w:r>
        <w:rPr>
          <w:rFonts w:hint="eastAsia" w:ascii="仿宋_GB2312" w:hAnsi="ˎ̥" w:eastAsia="仿宋_GB2312"/>
          <w:color w:val="auto"/>
          <w:sz w:val="32"/>
          <w:szCs w:val="32"/>
          <w:highlight w:val="none"/>
          <w:lang w:eastAsia="zh-CN"/>
        </w:rPr>
        <w:t>社会保障和就业支出（类）行政事业单位养老支出（款）机关事业单位基本养老保险缴费支出（项）。</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rPr>
        <w:t>年初预算为</w:t>
      </w:r>
      <w:r>
        <w:rPr>
          <w:rFonts w:hint="default" w:ascii="Times New Roman" w:hAnsi="Times New Roman" w:eastAsia="仿宋_GB2312" w:cs="Times New Roman"/>
          <w:color w:val="auto"/>
          <w:sz w:val="32"/>
          <w:szCs w:val="32"/>
          <w:highlight w:val="none"/>
        </w:rPr>
        <w:t>6.47</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lang w:val="en-US" w:eastAsia="zh-CN"/>
        </w:rPr>
        <w:t>8.12</w:t>
      </w:r>
      <w:r>
        <w:rPr>
          <w:rFonts w:hint="eastAsia" w:ascii="仿宋_GB2312" w:hAnsi="ˎ̥" w:eastAsia="仿宋_GB2312"/>
          <w:color w:val="auto"/>
          <w:sz w:val="32"/>
          <w:szCs w:val="32"/>
          <w:highlight w:val="none"/>
        </w:rPr>
        <w:t>万元，完成年初预算的</w:t>
      </w:r>
      <w:r>
        <w:rPr>
          <w:rFonts w:hint="eastAsia" w:eastAsia="仿宋_GB2312" w:cs="Times New Roman"/>
          <w:color w:val="auto"/>
          <w:sz w:val="32"/>
          <w:szCs w:val="32"/>
          <w:highlight w:val="none"/>
          <w:lang w:val="en-US" w:eastAsia="zh-CN"/>
        </w:rPr>
        <w:t>126</w:t>
      </w:r>
      <w:r>
        <w:rPr>
          <w:rFonts w:hint="eastAsia" w:ascii="仿宋_GB2312" w:hAnsi="ˎ̥" w:eastAsia="仿宋_GB2312"/>
          <w:color w:val="auto"/>
          <w:sz w:val="32"/>
          <w:szCs w:val="32"/>
          <w:highlight w:val="none"/>
        </w:rPr>
        <w:t>%。决算数</w:t>
      </w:r>
      <w:r>
        <w:rPr>
          <w:rFonts w:hint="eastAsia" w:ascii="仿宋_GB2312" w:hAnsi="ˎ̥" w:eastAsia="仿宋_GB2312"/>
          <w:color w:val="auto"/>
          <w:sz w:val="32"/>
          <w:szCs w:val="32"/>
          <w:highlight w:val="none"/>
          <w:lang w:val="en-US" w:eastAsia="zh-CN"/>
        </w:rPr>
        <w:t>大于</w:t>
      </w:r>
      <w:r>
        <w:rPr>
          <w:rFonts w:hint="eastAsia" w:ascii="仿宋_GB2312" w:hAnsi="ˎ̥" w:eastAsia="仿宋_GB2312"/>
          <w:color w:val="auto"/>
          <w:sz w:val="32"/>
          <w:szCs w:val="32"/>
          <w:highlight w:val="none"/>
        </w:rPr>
        <w:t>预算数的主要原因：</w:t>
      </w:r>
      <w:r>
        <w:rPr>
          <w:rFonts w:hint="default" w:ascii="Times New Roman" w:hAnsi="Times New Roman" w:eastAsia="仿宋_GB2312" w:cs="Times New Roman"/>
          <w:color w:val="auto"/>
          <w:sz w:val="32"/>
          <w:szCs w:val="32"/>
          <w:highlight w:val="none"/>
          <w:lang w:val="en-US" w:eastAsia="zh-CN"/>
        </w:rPr>
        <w:t>2021</w:t>
      </w:r>
      <w:r>
        <w:rPr>
          <w:rFonts w:hint="eastAsia" w:ascii="仿宋_GB2312" w:hAnsi="ˎ̥" w:eastAsia="仿宋_GB2312"/>
          <w:color w:val="auto"/>
          <w:sz w:val="32"/>
          <w:szCs w:val="32"/>
          <w:highlight w:val="none"/>
          <w:lang w:val="en-US" w:eastAsia="zh-CN"/>
        </w:rPr>
        <w:t>年新进1名工作人员增支。</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2.</w:t>
      </w:r>
      <w:r>
        <w:rPr>
          <w:rFonts w:hint="eastAsia" w:ascii="仿宋_GB2312" w:hAnsi="ˎ̥" w:eastAsia="仿宋_GB2312"/>
          <w:color w:val="auto"/>
          <w:sz w:val="32"/>
          <w:szCs w:val="32"/>
          <w:highlight w:val="none"/>
          <w:lang w:eastAsia="zh-CN"/>
        </w:rPr>
        <w:t>卫生健康支出（类）行政事业单位医疗（款）事业单位医疗（项）。</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3.44</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lang w:val="en-US" w:eastAsia="zh-CN"/>
        </w:rPr>
        <w:t>4.28</w:t>
      </w:r>
      <w:r>
        <w:rPr>
          <w:rFonts w:hint="eastAsia" w:ascii="仿宋_GB2312" w:hAnsi="ˎ̥" w:eastAsia="仿宋_GB2312"/>
          <w:color w:val="auto"/>
          <w:sz w:val="32"/>
          <w:szCs w:val="32"/>
          <w:highlight w:val="none"/>
        </w:rPr>
        <w:t>万元，完成年初预算的</w:t>
      </w:r>
      <w:r>
        <w:rPr>
          <w:rFonts w:hint="eastAsia" w:eastAsia="仿宋_GB2312" w:cs="Times New Roman"/>
          <w:color w:val="auto"/>
          <w:sz w:val="32"/>
          <w:szCs w:val="32"/>
          <w:highlight w:val="none"/>
          <w:lang w:val="en-US" w:eastAsia="zh-CN"/>
        </w:rPr>
        <w:t>124</w:t>
      </w:r>
      <w:r>
        <w:rPr>
          <w:rFonts w:hint="eastAsia" w:ascii="仿宋_GB2312" w:hAnsi="ˎ̥" w:eastAsia="仿宋_GB2312"/>
          <w:color w:val="auto"/>
          <w:sz w:val="32"/>
          <w:szCs w:val="32"/>
          <w:highlight w:val="none"/>
        </w:rPr>
        <w:t>%。决算数大于预算数的主要原因：</w:t>
      </w:r>
      <w:r>
        <w:rPr>
          <w:rFonts w:hint="eastAsia" w:ascii="仿宋_GB2312" w:hAnsi="ˎ̥" w:eastAsia="仿宋_GB2312"/>
          <w:color w:val="auto"/>
          <w:sz w:val="32"/>
          <w:szCs w:val="32"/>
          <w:highlight w:val="none"/>
          <w:lang w:val="en-US" w:eastAsia="zh-CN"/>
        </w:rPr>
        <w:t>2021年新进1名工作人员增支。</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eastAsia="zh-CN"/>
        </w:rPr>
      </w:pPr>
      <w:r>
        <w:rPr>
          <w:rFonts w:hint="eastAsia" w:ascii="仿宋_GB2312" w:hAnsi="ˎ̥" w:eastAsia="仿宋_GB2312"/>
          <w:color w:val="auto"/>
          <w:sz w:val="32"/>
          <w:szCs w:val="32"/>
          <w:highlight w:val="none"/>
          <w:lang w:val="en-US" w:eastAsia="zh-CN"/>
        </w:rPr>
        <w:t>3.</w:t>
      </w:r>
      <w:r>
        <w:rPr>
          <w:rFonts w:hint="eastAsia" w:ascii="仿宋_GB2312" w:hAnsi="ˎ̥" w:eastAsia="仿宋_GB2312"/>
          <w:color w:val="auto"/>
          <w:sz w:val="32"/>
          <w:szCs w:val="32"/>
          <w:highlight w:val="none"/>
        </w:rPr>
        <w:t>卫生健康支出（类）行政事业单位医疗（款）公务员医疗补助（项）</w:t>
      </w:r>
      <w:r>
        <w:rPr>
          <w:rFonts w:hint="eastAsia" w:ascii="仿宋_GB2312" w:hAnsi="ˎ̥"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4.29</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lang w:val="en-US" w:eastAsia="zh-CN"/>
        </w:rPr>
        <w:t>5.81</w:t>
      </w:r>
      <w:r>
        <w:rPr>
          <w:rFonts w:hint="eastAsia" w:ascii="仿宋_GB2312" w:hAnsi="ˎ̥" w:eastAsia="仿宋_GB2312"/>
          <w:color w:val="auto"/>
          <w:sz w:val="32"/>
          <w:szCs w:val="32"/>
          <w:highlight w:val="none"/>
        </w:rPr>
        <w:t>万元，完成年初预算的</w:t>
      </w:r>
      <w:r>
        <w:rPr>
          <w:rFonts w:hint="eastAsia" w:eastAsia="仿宋_GB2312" w:cs="Times New Roman"/>
          <w:color w:val="auto"/>
          <w:sz w:val="32"/>
          <w:szCs w:val="32"/>
          <w:highlight w:val="none"/>
          <w:lang w:val="en-US" w:eastAsia="zh-CN"/>
        </w:rPr>
        <w:t>135</w:t>
      </w:r>
      <w:r>
        <w:rPr>
          <w:rFonts w:hint="eastAsia" w:ascii="仿宋_GB2312" w:hAnsi="ˎ̥" w:eastAsia="仿宋_GB2312"/>
          <w:color w:val="auto"/>
          <w:sz w:val="32"/>
          <w:szCs w:val="32"/>
          <w:highlight w:val="none"/>
        </w:rPr>
        <w:t>%。决算数大</w:t>
      </w:r>
      <w:r>
        <w:rPr>
          <w:rFonts w:hint="eastAsia" w:ascii="仿宋_GB2312" w:hAnsi="ˎ̥" w:eastAsia="仿宋_GB2312"/>
          <w:color w:val="auto"/>
          <w:sz w:val="32"/>
          <w:szCs w:val="32"/>
          <w:highlight w:val="none"/>
          <w:lang w:val="en-US" w:eastAsia="zh-CN"/>
        </w:rPr>
        <w:t>于</w:t>
      </w:r>
      <w:r>
        <w:rPr>
          <w:rFonts w:hint="eastAsia" w:ascii="仿宋_GB2312" w:hAnsi="ˎ̥" w:eastAsia="仿宋_GB2312"/>
          <w:color w:val="auto"/>
          <w:sz w:val="32"/>
          <w:szCs w:val="32"/>
          <w:highlight w:val="none"/>
        </w:rPr>
        <w:t>预算数的主要原因：</w:t>
      </w:r>
      <w:r>
        <w:rPr>
          <w:rFonts w:hint="eastAsia" w:ascii="仿宋_GB2312" w:hAnsi="ˎ̥" w:eastAsia="仿宋_GB2312"/>
          <w:color w:val="auto"/>
          <w:sz w:val="32"/>
          <w:szCs w:val="32"/>
          <w:highlight w:val="none"/>
          <w:lang w:val="en-US" w:eastAsia="zh-CN"/>
        </w:rPr>
        <w:t>2021年新进1名工作人员增支。</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4.城乡社区支出</w:t>
      </w:r>
      <w:r>
        <w:rPr>
          <w:rFonts w:hint="eastAsia" w:ascii="仿宋_GB2312" w:hAnsi="ˎ̥" w:eastAsia="仿宋_GB2312"/>
          <w:b/>
          <w:color w:val="auto"/>
          <w:sz w:val="32"/>
          <w:szCs w:val="32"/>
          <w:highlight w:val="none"/>
        </w:rPr>
        <w:t>（</w:t>
      </w:r>
      <w:r>
        <w:rPr>
          <w:rFonts w:hint="eastAsia" w:ascii="仿宋_GB2312" w:hAnsi="ˎ̥" w:eastAsia="仿宋_GB2312"/>
          <w:color w:val="auto"/>
          <w:sz w:val="32"/>
          <w:szCs w:val="32"/>
          <w:highlight w:val="none"/>
        </w:rPr>
        <w:t>类）其他城乡社区支出（款）其他城乡社区支出（项）</w:t>
      </w:r>
      <w:r>
        <w:rPr>
          <w:rFonts w:hint="eastAsia" w:ascii="仿宋_GB2312" w:hAnsi="ˎ̥" w:eastAsia="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lang w:val="en-US" w:eastAsia="zh-CN"/>
        </w:rPr>
        <w:t>4.04</w:t>
      </w:r>
      <w:r>
        <w:rPr>
          <w:rFonts w:hint="eastAsia" w:ascii="仿宋_GB2312" w:hAnsi="ˎ̥" w:eastAsia="仿宋_GB2312"/>
          <w:color w:val="auto"/>
          <w:sz w:val="32"/>
          <w:szCs w:val="32"/>
          <w:highlight w:val="none"/>
        </w:rPr>
        <w:t>万元。决算数大于预算数的主要原因：</w:t>
      </w:r>
      <w:r>
        <w:rPr>
          <w:rFonts w:hint="eastAsia" w:ascii="仿宋_GB2312" w:hAnsi="ˎ̥" w:eastAsia="仿宋_GB2312"/>
          <w:color w:val="auto"/>
          <w:sz w:val="32"/>
          <w:szCs w:val="32"/>
          <w:highlight w:val="none"/>
          <w:lang w:eastAsia="zh-CN"/>
        </w:rPr>
        <w:t>支付三亚市崖州区梅东村耕地开垦项目</w:t>
      </w:r>
      <w:r>
        <w:rPr>
          <w:rFonts w:hint="eastAsia" w:ascii="仿宋_GB2312" w:hAnsi="ˎ̥" w:eastAsia="仿宋_GB2312"/>
          <w:color w:val="auto"/>
          <w:sz w:val="32"/>
          <w:szCs w:val="32"/>
          <w:highlight w:val="none"/>
          <w:lang w:val="en-US" w:eastAsia="zh-CN"/>
        </w:rPr>
        <w:t>2019年损毁修复工程质量保修金及</w:t>
      </w:r>
      <w:r>
        <w:rPr>
          <w:rFonts w:hint="eastAsia" w:ascii="仿宋_GB2312" w:hAnsi="ˎ̥" w:eastAsia="仿宋_GB2312"/>
          <w:color w:val="auto"/>
          <w:sz w:val="32"/>
          <w:szCs w:val="32"/>
          <w:highlight w:val="none"/>
          <w:lang w:eastAsia="zh-CN"/>
        </w:rPr>
        <w:t>三亚市南滨农场红星金鸡队耕地开垦项目</w:t>
      </w:r>
      <w:r>
        <w:rPr>
          <w:rFonts w:hint="eastAsia" w:ascii="仿宋_GB2312" w:hAnsi="ˎ̥" w:eastAsia="仿宋_GB2312"/>
          <w:color w:val="auto"/>
          <w:sz w:val="32"/>
          <w:szCs w:val="32"/>
          <w:highlight w:val="none"/>
          <w:lang w:val="en-US" w:eastAsia="zh-CN"/>
        </w:rPr>
        <w:t>2019年损毁修复工程质量保修金。</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5.自然资源海洋气象等支出（类）自然资源事务（款）土地资源储备支出（项）。</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宋体"/>
          <w:color w:val="auto"/>
          <w:sz w:val="32"/>
          <w:szCs w:val="32"/>
          <w:highlight w:val="none"/>
          <w:lang w:eastAsia="zh-CN"/>
        </w:rPr>
      </w:pPr>
      <w:r>
        <w:rPr>
          <w:rFonts w:hint="eastAsia" w:ascii="仿宋_GB2312" w:hAnsi="ˎ̥" w:eastAsia="仿宋_GB2312"/>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260</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lang w:val="en-US" w:eastAsia="zh-CN"/>
        </w:rPr>
        <w:t>260.29</w:t>
      </w:r>
      <w:r>
        <w:rPr>
          <w:rFonts w:hint="eastAsia" w:ascii="仿宋_GB2312" w:hAnsi="ˎ̥" w:eastAsia="仿宋_GB2312"/>
          <w:color w:val="auto"/>
          <w:sz w:val="32"/>
          <w:szCs w:val="32"/>
          <w:highlight w:val="none"/>
        </w:rPr>
        <w:t>万元，完成年初预算的</w:t>
      </w:r>
      <w:r>
        <w:rPr>
          <w:rFonts w:hint="eastAsia" w:eastAsia="仿宋_GB2312" w:cs="Times New Roman"/>
          <w:color w:val="auto"/>
          <w:sz w:val="32"/>
          <w:szCs w:val="32"/>
          <w:highlight w:val="none"/>
          <w:lang w:val="en-US" w:eastAsia="zh-CN"/>
        </w:rPr>
        <w:t>100</w:t>
      </w:r>
      <w:r>
        <w:rPr>
          <w:rFonts w:hint="eastAsia" w:ascii="仿宋_GB2312" w:hAnsi="ˎ̥" w:eastAsia="仿宋_GB2312"/>
          <w:color w:val="auto"/>
          <w:sz w:val="32"/>
          <w:szCs w:val="32"/>
          <w:highlight w:val="none"/>
        </w:rPr>
        <w:t>%。决算数</w:t>
      </w:r>
      <w:r>
        <w:rPr>
          <w:rFonts w:hint="eastAsia" w:ascii="仿宋_GB2312" w:hAnsi="ˎ̥" w:eastAsia="仿宋_GB2312"/>
          <w:color w:val="auto"/>
          <w:sz w:val="32"/>
          <w:szCs w:val="32"/>
          <w:highlight w:val="none"/>
          <w:lang w:eastAsia="zh-CN"/>
        </w:rPr>
        <w:t>大</w:t>
      </w:r>
      <w:r>
        <w:rPr>
          <w:rFonts w:hint="eastAsia" w:ascii="仿宋_GB2312" w:hAnsi="ˎ̥" w:eastAsia="仿宋_GB2312"/>
          <w:color w:val="auto"/>
          <w:sz w:val="32"/>
          <w:szCs w:val="32"/>
          <w:highlight w:val="none"/>
          <w:lang w:val="en-US" w:eastAsia="zh-CN"/>
        </w:rPr>
        <w:t>于</w:t>
      </w:r>
      <w:r>
        <w:rPr>
          <w:rFonts w:hint="eastAsia" w:ascii="仿宋_GB2312" w:hAnsi="ˎ̥" w:eastAsia="仿宋_GB2312"/>
          <w:color w:val="auto"/>
          <w:sz w:val="32"/>
          <w:szCs w:val="32"/>
          <w:highlight w:val="none"/>
        </w:rPr>
        <w:t>预算数的主要原因：</w:t>
      </w:r>
      <w:r>
        <w:rPr>
          <w:rFonts w:hint="eastAsia" w:ascii="仿宋_GB2312" w:hAnsi="ˎ̥" w:eastAsia="仿宋_GB2312"/>
          <w:color w:val="auto"/>
          <w:sz w:val="32"/>
          <w:szCs w:val="32"/>
          <w:highlight w:val="none"/>
          <w:lang w:val="en-US" w:eastAsia="zh-CN"/>
        </w:rPr>
        <w:t>主要</w:t>
      </w:r>
      <w:r>
        <w:rPr>
          <w:rFonts w:hint="eastAsia" w:ascii="仿宋_GB2312" w:hAnsi="ˎ̥" w:eastAsia="仿宋_GB2312"/>
          <w:color w:val="auto"/>
          <w:sz w:val="32"/>
          <w:szCs w:val="32"/>
          <w:highlight w:val="none"/>
          <w:lang w:eastAsia="zh-CN"/>
        </w:rPr>
        <w:t>支付</w:t>
      </w:r>
      <w:r>
        <w:rPr>
          <w:rFonts w:hint="eastAsia" w:ascii="仿宋_GB2312" w:hAnsi="ˎ̥" w:eastAsia="仿宋_GB2312"/>
          <w:color w:val="auto"/>
          <w:sz w:val="32"/>
          <w:szCs w:val="32"/>
          <w:highlight w:val="none"/>
        </w:rPr>
        <w:t>南滨农场红星金鸡队耕地开垦项目、南滨农场南新立新队耕地开垦项目、南滨农场土地开发整理项目（一期）</w:t>
      </w:r>
      <w:r>
        <w:rPr>
          <w:rFonts w:hint="eastAsia" w:ascii="仿宋_GB2312" w:hAnsi="ˎ̥" w:eastAsia="仿宋_GB2312"/>
          <w:color w:val="auto"/>
          <w:sz w:val="32"/>
          <w:szCs w:val="32"/>
          <w:highlight w:val="none"/>
          <w:lang w:val="en-US" w:eastAsia="zh-CN"/>
        </w:rPr>
        <w:t>等项目，</w:t>
      </w:r>
      <w:r>
        <w:rPr>
          <w:rFonts w:hint="eastAsia" w:ascii="仿宋_GB2312" w:hAnsi="ˎ̥" w:eastAsia="仿宋_GB2312"/>
          <w:color w:val="auto"/>
          <w:sz w:val="32"/>
          <w:szCs w:val="32"/>
          <w:highlight w:val="none"/>
        </w:rPr>
        <w:t>2021年度后</w:t>
      </w:r>
      <w:r>
        <w:rPr>
          <w:rFonts w:hint="eastAsia" w:ascii="仿宋_GB2312" w:hAnsi="ˎ̥" w:eastAsia="仿宋_GB2312"/>
          <w:color w:val="auto"/>
          <w:sz w:val="32"/>
          <w:szCs w:val="32"/>
          <w:highlight w:val="none"/>
          <w:lang w:val="en-US" w:eastAsia="zh-CN"/>
        </w:rPr>
        <w:t>续</w:t>
      </w:r>
      <w:r>
        <w:rPr>
          <w:rFonts w:hint="eastAsia" w:ascii="仿宋_GB2312" w:hAnsi="ˎ̥" w:eastAsia="仿宋_GB2312"/>
          <w:color w:val="auto"/>
          <w:sz w:val="32"/>
          <w:szCs w:val="32"/>
          <w:highlight w:val="none"/>
        </w:rPr>
        <w:t>管护</w:t>
      </w:r>
      <w:r>
        <w:rPr>
          <w:rFonts w:hint="eastAsia" w:ascii="仿宋_GB2312" w:hAnsi="ˎ̥" w:eastAsia="仿宋_GB2312"/>
          <w:color w:val="auto"/>
          <w:sz w:val="32"/>
          <w:szCs w:val="32"/>
          <w:highlight w:val="none"/>
          <w:lang w:val="en-US" w:eastAsia="zh-CN"/>
        </w:rPr>
        <w:t>费</w:t>
      </w:r>
      <w:r>
        <w:rPr>
          <w:rFonts w:hint="eastAsia" w:ascii="仿宋_GB2312" w:hAnsi="ˎ̥" w:eastAsia="仿宋_GB2312"/>
          <w:color w:val="auto"/>
          <w:sz w:val="32"/>
          <w:szCs w:val="32"/>
          <w:highlight w:val="none"/>
          <w:lang w:eastAsia="zh-CN"/>
        </w:rPr>
        <w:t>及日常</w:t>
      </w:r>
      <w:r>
        <w:rPr>
          <w:rFonts w:hint="eastAsia" w:ascii="仿宋_GB2312" w:hAnsi="ˎ̥" w:eastAsia="仿宋_GB2312"/>
          <w:color w:val="auto"/>
          <w:sz w:val="32"/>
          <w:szCs w:val="32"/>
          <w:highlight w:val="none"/>
          <w:lang w:val="en-US" w:eastAsia="zh-CN"/>
        </w:rPr>
        <w:t>费用</w:t>
      </w:r>
      <w:r>
        <w:rPr>
          <w:rFonts w:hint="eastAsia" w:ascii="仿宋_GB2312" w:hAnsi="ˎ̥" w:eastAsia="仿宋_GB2312"/>
          <w:color w:val="auto"/>
          <w:sz w:val="32"/>
          <w:szCs w:val="32"/>
          <w:highlight w:val="none"/>
          <w:lang w:eastAsia="zh-CN"/>
        </w:rPr>
        <w:t>支出。</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lang w:val="en-US" w:eastAsia="zh-CN"/>
        </w:rPr>
        <w:t>6.自然资源海洋气象等支出（类）自然资源事务（款）事业运行（项）。</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75.78</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lang w:val="en-US" w:eastAsia="zh-CN"/>
        </w:rPr>
        <w:t>75.17</w:t>
      </w:r>
      <w:r>
        <w:rPr>
          <w:rFonts w:hint="eastAsia" w:ascii="仿宋_GB2312" w:hAnsi="ˎ̥" w:eastAsia="仿宋_GB2312"/>
          <w:color w:val="auto"/>
          <w:sz w:val="32"/>
          <w:szCs w:val="32"/>
          <w:highlight w:val="none"/>
        </w:rPr>
        <w:t>万元，完成年初预算的</w:t>
      </w:r>
      <w:r>
        <w:rPr>
          <w:rFonts w:hint="eastAsia" w:eastAsia="仿宋_GB2312" w:cs="Times New Roman"/>
          <w:color w:val="auto"/>
          <w:sz w:val="32"/>
          <w:szCs w:val="32"/>
          <w:highlight w:val="none"/>
          <w:lang w:val="en-US" w:eastAsia="zh-CN"/>
        </w:rPr>
        <w:t>99.2</w:t>
      </w:r>
      <w:r>
        <w:rPr>
          <w:rFonts w:hint="eastAsia" w:ascii="仿宋_GB2312" w:hAnsi="ˎ̥" w:eastAsia="仿宋_GB2312"/>
          <w:color w:val="auto"/>
          <w:sz w:val="32"/>
          <w:szCs w:val="32"/>
          <w:highlight w:val="none"/>
        </w:rPr>
        <w:t>%。决算数</w:t>
      </w:r>
      <w:r>
        <w:rPr>
          <w:rFonts w:hint="eastAsia" w:ascii="仿宋_GB2312" w:hAnsi="ˎ̥" w:eastAsia="仿宋_GB2312"/>
          <w:color w:val="auto"/>
          <w:sz w:val="32"/>
          <w:szCs w:val="32"/>
          <w:highlight w:val="none"/>
          <w:lang w:eastAsia="zh-CN"/>
        </w:rPr>
        <w:t>小</w:t>
      </w:r>
      <w:r>
        <w:rPr>
          <w:rFonts w:hint="eastAsia" w:ascii="仿宋_GB2312" w:hAnsi="ˎ̥" w:eastAsia="仿宋_GB2312"/>
          <w:color w:val="auto"/>
          <w:sz w:val="32"/>
          <w:szCs w:val="32"/>
          <w:highlight w:val="none"/>
        </w:rPr>
        <w:t>于预算数的主要原因：</w:t>
      </w:r>
      <w:r>
        <w:rPr>
          <w:rFonts w:hint="eastAsia" w:ascii="仿宋_GB2312" w:hAnsi="ˎ̥" w:eastAsia="仿宋_GB2312"/>
          <w:color w:val="auto"/>
          <w:sz w:val="32"/>
          <w:szCs w:val="32"/>
          <w:highlight w:val="none"/>
          <w:lang w:eastAsia="zh-CN"/>
        </w:rPr>
        <w:t>严格按照财务管理规定及每月按实际费用支出</w:t>
      </w:r>
      <w:r>
        <w:rPr>
          <w:rFonts w:hint="eastAsia" w:ascii="仿宋_GB2312" w:hAnsi="ˎ̥" w:eastAsia="仿宋_GB2312"/>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eastAsia="zh-CN"/>
        </w:rPr>
      </w:pPr>
      <w:r>
        <w:rPr>
          <w:rFonts w:hint="eastAsia" w:ascii="仿宋_GB2312" w:hAnsi="ˎ̥" w:eastAsia="仿宋_GB2312"/>
          <w:color w:val="auto"/>
          <w:sz w:val="32"/>
          <w:szCs w:val="32"/>
          <w:highlight w:val="none"/>
          <w:lang w:val="en-US" w:eastAsia="zh-CN"/>
        </w:rPr>
        <w:t>7.自然资源海洋气象等支出</w:t>
      </w:r>
      <w:r>
        <w:rPr>
          <w:rFonts w:hint="eastAsia" w:ascii="仿宋_GB2312" w:hAnsi="ˎ̥" w:eastAsia="仿宋_GB2312"/>
          <w:color w:val="auto"/>
          <w:sz w:val="32"/>
          <w:szCs w:val="32"/>
          <w:highlight w:val="none"/>
        </w:rPr>
        <w:t>（类）</w:t>
      </w:r>
      <w:r>
        <w:rPr>
          <w:rFonts w:hint="eastAsia" w:ascii="仿宋_GB2312" w:hAnsi="ˎ̥" w:eastAsia="仿宋_GB2312"/>
          <w:color w:val="auto"/>
          <w:sz w:val="32"/>
          <w:szCs w:val="32"/>
          <w:highlight w:val="none"/>
          <w:lang w:val="en-US" w:eastAsia="zh-CN"/>
        </w:rPr>
        <w:t>自然资源事务</w:t>
      </w:r>
      <w:r>
        <w:rPr>
          <w:rFonts w:hint="eastAsia" w:ascii="仿宋_GB2312" w:hAnsi="ˎ̥" w:eastAsia="仿宋_GB2312"/>
          <w:color w:val="auto"/>
          <w:sz w:val="32"/>
          <w:szCs w:val="32"/>
          <w:highlight w:val="none"/>
        </w:rPr>
        <w:t>（款）</w:t>
      </w:r>
      <w:r>
        <w:rPr>
          <w:rFonts w:hint="eastAsia" w:ascii="仿宋_GB2312" w:hAnsi="ˎ̥" w:eastAsia="仿宋_GB2312"/>
          <w:color w:val="auto"/>
          <w:sz w:val="32"/>
          <w:szCs w:val="32"/>
          <w:highlight w:val="none"/>
          <w:lang w:val="en-US" w:eastAsia="zh-CN"/>
        </w:rPr>
        <w:t>其他自然资源事务支出</w:t>
      </w:r>
      <w:r>
        <w:rPr>
          <w:rFonts w:hint="eastAsia" w:ascii="仿宋_GB2312" w:hAnsi="ˎ̥" w:eastAsia="仿宋_GB2312"/>
          <w:color w:val="auto"/>
          <w:sz w:val="32"/>
          <w:szCs w:val="32"/>
          <w:highlight w:val="none"/>
        </w:rPr>
        <w:t>（项）</w:t>
      </w:r>
      <w:r>
        <w:rPr>
          <w:rFonts w:hint="eastAsia" w:ascii="仿宋_GB2312" w:hAnsi="ˎ̥" w:eastAsia="仿宋_GB2312"/>
          <w:color w:val="auto"/>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8</w:t>
      </w:r>
      <w:r>
        <w:rPr>
          <w:rFonts w:hint="eastAsia" w:ascii="仿宋_GB2312" w:hAnsi="ˎ̥" w:eastAsia="仿宋_GB2312"/>
          <w:color w:val="auto"/>
          <w:sz w:val="32"/>
          <w:szCs w:val="32"/>
          <w:highlight w:val="none"/>
        </w:rPr>
        <w:t>万元，支出决算为</w:t>
      </w:r>
      <w:r>
        <w:rPr>
          <w:rFonts w:hint="eastAsia" w:ascii="仿宋_GB2312" w:hAnsi="仿宋_GB2312" w:eastAsia="仿宋_GB2312" w:cs="仿宋_GB2312"/>
          <w:color w:val="auto"/>
          <w:sz w:val="32"/>
          <w:szCs w:val="32"/>
          <w:highlight w:val="none"/>
          <w:lang w:val="en-US" w:eastAsia="zh-CN"/>
        </w:rPr>
        <w:t>8.74</w:t>
      </w:r>
      <w:r>
        <w:rPr>
          <w:rFonts w:hint="eastAsia" w:ascii="仿宋_GB2312" w:hAnsi="ˎ̥" w:eastAsia="仿宋_GB2312"/>
          <w:color w:val="auto"/>
          <w:sz w:val="32"/>
          <w:szCs w:val="32"/>
          <w:highlight w:val="none"/>
        </w:rPr>
        <w:t>万元，完成年初预算的</w:t>
      </w:r>
      <w:r>
        <w:rPr>
          <w:rFonts w:hint="eastAsia" w:eastAsia="仿宋_GB2312" w:cs="Times New Roman"/>
          <w:color w:val="auto"/>
          <w:sz w:val="32"/>
          <w:szCs w:val="32"/>
          <w:highlight w:val="none"/>
          <w:lang w:val="en-US" w:eastAsia="zh-CN"/>
        </w:rPr>
        <w:t>109</w:t>
      </w:r>
      <w:r>
        <w:rPr>
          <w:rFonts w:hint="eastAsia" w:ascii="仿宋_GB2312" w:hAnsi="ˎ̥" w:eastAsia="仿宋_GB2312"/>
          <w:color w:val="auto"/>
          <w:sz w:val="32"/>
          <w:szCs w:val="32"/>
          <w:highlight w:val="none"/>
        </w:rPr>
        <w:t>%。决算数大于预算数的主要原因：</w:t>
      </w:r>
      <w:r>
        <w:rPr>
          <w:rFonts w:hint="eastAsia" w:ascii="仿宋_GB2312" w:hAnsi="ˎ̥" w:eastAsia="仿宋_GB2312"/>
          <w:color w:val="auto"/>
          <w:sz w:val="32"/>
          <w:szCs w:val="32"/>
          <w:highlight w:val="none"/>
          <w:lang w:val="en-US" w:eastAsia="zh-CN"/>
        </w:rPr>
        <w:t>用于购置电脑等固定资产及</w:t>
      </w:r>
      <w:r>
        <w:rPr>
          <w:rFonts w:hint="eastAsia" w:ascii="仿宋_GB2312" w:hAnsi="ˎ̥" w:eastAsia="仿宋_GB2312"/>
          <w:color w:val="auto"/>
          <w:sz w:val="32"/>
          <w:szCs w:val="32"/>
          <w:highlight w:val="none"/>
          <w:lang w:eastAsia="zh-CN"/>
        </w:rPr>
        <w:t>日常</w:t>
      </w:r>
      <w:r>
        <w:rPr>
          <w:rFonts w:hint="eastAsia" w:ascii="仿宋_GB2312" w:hAnsi="ˎ̥" w:eastAsia="仿宋_GB2312"/>
          <w:color w:val="auto"/>
          <w:sz w:val="32"/>
          <w:szCs w:val="32"/>
          <w:highlight w:val="none"/>
          <w:lang w:val="en-US" w:eastAsia="zh-CN"/>
        </w:rPr>
        <w:t>费用</w:t>
      </w:r>
      <w:r>
        <w:rPr>
          <w:rFonts w:hint="eastAsia" w:ascii="仿宋_GB2312" w:hAnsi="ˎ̥" w:eastAsia="仿宋_GB2312"/>
          <w:color w:val="auto"/>
          <w:sz w:val="32"/>
          <w:szCs w:val="32"/>
          <w:highlight w:val="none"/>
          <w:lang w:eastAsia="zh-CN"/>
        </w:rPr>
        <w:t>支出。</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eastAsia="zh-CN"/>
        </w:rPr>
      </w:pPr>
      <w:r>
        <w:rPr>
          <w:rFonts w:hint="eastAsia" w:ascii="仿宋_GB2312" w:hAnsi="ˎ̥" w:eastAsia="仿宋_GB2312"/>
          <w:color w:val="auto"/>
          <w:sz w:val="32"/>
          <w:szCs w:val="32"/>
          <w:highlight w:val="none"/>
          <w:lang w:val="en-US" w:eastAsia="zh-CN"/>
        </w:rPr>
        <w:t>8.住房保障支出</w:t>
      </w:r>
      <w:r>
        <w:rPr>
          <w:rFonts w:hint="eastAsia" w:ascii="仿宋_GB2312" w:hAnsi="ˎ̥" w:eastAsia="仿宋_GB2312"/>
          <w:color w:val="auto"/>
          <w:sz w:val="32"/>
          <w:szCs w:val="32"/>
          <w:highlight w:val="none"/>
          <w:lang w:eastAsia="zh-CN"/>
        </w:rPr>
        <w:t>（类）</w:t>
      </w:r>
      <w:r>
        <w:rPr>
          <w:rFonts w:hint="eastAsia" w:ascii="仿宋_GB2312" w:hAnsi="ˎ̥" w:eastAsia="仿宋_GB2312"/>
          <w:color w:val="auto"/>
          <w:sz w:val="32"/>
          <w:szCs w:val="32"/>
          <w:highlight w:val="none"/>
          <w:lang w:val="en-US" w:eastAsia="zh-CN"/>
        </w:rPr>
        <w:t>住房改革支出</w:t>
      </w:r>
      <w:r>
        <w:rPr>
          <w:rFonts w:hint="eastAsia" w:ascii="仿宋_GB2312" w:hAnsi="ˎ̥" w:eastAsia="仿宋_GB2312"/>
          <w:color w:val="auto"/>
          <w:sz w:val="32"/>
          <w:szCs w:val="32"/>
          <w:highlight w:val="none"/>
          <w:lang w:eastAsia="zh-CN"/>
        </w:rPr>
        <w:t>（款）</w:t>
      </w:r>
      <w:r>
        <w:rPr>
          <w:rFonts w:hint="eastAsia" w:ascii="仿宋_GB2312" w:hAnsi="ˎ̥" w:eastAsia="仿宋_GB2312"/>
          <w:color w:val="auto"/>
          <w:sz w:val="32"/>
          <w:szCs w:val="32"/>
          <w:highlight w:val="none"/>
          <w:lang w:val="en-US" w:eastAsia="zh-CN"/>
        </w:rPr>
        <w:t>住房公积金</w:t>
      </w:r>
      <w:r>
        <w:rPr>
          <w:rFonts w:hint="eastAsia" w:ascii="仿宋_GB2312" w:hAnsi="ˎ̥" w:eastAsia="仿宋_GB2312"/>
          <w:color w:val="auto"/>
          <w:sz w:val="32"/>
          <w:szCs w:val="32"/>
          <w:highlight w:val="none"/>
          <w:lang w:eastAsia="zh-CN"/>
        </w:rPr>
        <w:t>（项）。</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仿宋_GB2312" w:hAnsi="ˎ̥" w:eastAsia="仿宋_GB2312"/>
          <w:color w:val="auto"/>
          <w:sz w:val="32"/>
          <w:szCs w:val="32"/>
          <w:highlight w:val="none"/>
          <w:lang w:val="en-US" w:eastAsia="zh-CN"/>
        </w:rPr>
      </w:pPr>
      <w:r>
        <w:rPr>
          <w:rFonts w:hint="eastAsia" w:ascii="仿宋_GB2312" w:hAnsi="ˎ̥" w:eastAsia="仿宋_GB2312"/>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5.15</w:t>
      </w:r>
      <w:r>
        <w:rPr>
          <w:rFonts w:hint="eastAsia" w:ascii="仿宋_GB2312" w:hAnsi="ˎ̥" w:eastAsia="仿宋_GB2312"/>
          <w:color w:val="auto"/>
          <w:sz w:val="32"/>
          <w:szCs w:val="32"/>
          <w:highlight w:val="none"/>
        </w:rPr>
        <w:t>万元，支出决算为</w:t>
      </w:r>
      <w:r>
        <w:rPr>
          <w:rFonts w:hint="eastAsia" w:ascii="仿宋_GB2312" w:hAnsi="仿宋_GB2312" w:eastAsia="仿宋_GB2312" w:cs="仿宋_GB2312"/>
          <w:color w:val="auto"/>
          <w:sz w:val="32"/>
          <w:szCs w:val="32"/>
          <w:highlight w:val="none"/>
          <w:lang w:val="en-US" w:eastAsia="zh-CN"/>
        </w:rPr>
        <w:t>6.32</w:t>
      </w:r>
      <w:r>
        <w:rPr>
          <w:rFonts w:hint="eastAsia" w:ascii="仿宋_GB2312" w:hAnsi="ˎ̥" w:eastAsia="仿宋_GB2312"/>
          <w:color w:val="auto"/>
          <w:sz w:val="32"/>
          <w:szCs w:val="32"/>
          <w:highlight w:val="none"/>
        </w:rPr>
        <w:t>万元，完成年初预算的</w:t>
      </w:r>
      <w:r>
        <w:rPr>
          <w:rFonts w:hint="eastAsia" w:eastAsia="仿宋_GB2312" w:cs="Times New Roman"/>
          <w:color w:val="auto"/>
          <w:sz w:val="32"/>
          <w:szCs w:val="32"/>
          <w:highlight w:val="none"/>
          <w:lang w:val="en-US" w:eastAsia="zh-CN"/>
        </w:rPr>
        <w:t>123</w:t>
      </w:r>
      <w:r>
        <w:rPr>
          <w:rFonts w:hint="eastAsia" w:ascii="仿宋_GB2312" w:hAnsi="ˎ̥" w:eastAsia="仿宋_GB2312"/>
          <w:color w:val="auto"/>
          <w:sz w:val="32"/>
          <w:szCs w:val="32"/>
          <w:highlight w:val="none"/>
        </w:rPr>
        <w:t>%。决算数大</w:t>
      </w:r>
      <w:r>
        <w:rPr>
          <w:rFonts w:hint="eastAsia" w:ascii="仿宋_GB2312" w:hAnsi="ˎ̥" w:eastAsia="仿宋_GB2312"/>
          <w:color w:val="auto"/>
          <w:sz w:val="32"/>
          <w:szCs w:val="32"/>
          <w:highlight w:val="none"/>
          <w:lang w:val="en-US" w:eastAsia="zh-CN"/>
        </w:rPr>
        <w:t>于</w:t>
      </w:r>
      <w:r>
        <w:rPr>
          <w:rFonts w:hint="eastAsia" w:ascii="仿宋_GB2312" w:hAnsi="ˎ̥" w:eastAsia="仿宋_GB2312"/>
          <w:color w:val="auto"/>
          <w:sz w:val="32"/>
          <w:szCs w:val="32"/>
          <w:highlight w:val="none"/>
        </w:rPr>
        <w:t>预算数的主要原因：</w:t>
      </w:r>
      <w:r>
        <w:rPr>
          <w:rFonts w:hint="eastAsia" w:ascii="仿宋_GB2312" w:hAnsi="ˎ̥" w:eastAsia="仿宋_GB2312"/>
          <w:color w:val="auto"/>
          <w:sz w:val="32"/>
          <w:szCs w:val="32"/>
          <w:highlight w:val="none"/>
          <w:lang w:val="en-US" w:eastAsia="zh-CN"/>
        </w:rPr>
        <w:t>2021年新进1名工作人员增支。</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color w:val="auto"/>
          <w:sz w:val="32"/>
          <w:szCs w:val="32"/>
          <w:highlight w:val="none"/>
          <w:lang w:eastAsia="zh-CN"/>
        </w:rPr>
      </w:pPr>
      <w:r>
        <w:rPr>
          <w:rFonts w:hint="eastAsia" w:ascii="黑体" w:hAnsi="黑体" w:eastAsia="黑体" w:cs="黑体"/>
          <w:b w:val="0"/>
          <w:bCs/>
          <w:color w:val="auto"/>
          <w:sz w:val="32"/>
          <w:szCs w:val="32"/>
          <w:highlight w:val="none"/>
          <w:lang w:eastAsia="zh-CN"/>
        </w:rPr>
        <w:t>六、</w:t>
      </w:r>
      <w:r>
        <w:rPr>
          <w:rFonts w:hint="eastAsia" w:ascii="黑体" w:hAnsi="黑体" w:eastAsia="黑体" w:cs="黑体"/>
          <w:b w:val="0"/>
          <w:bCs/>
          <w:color w:val="auto"/>
          <w:sz w:val="32"/>
          <w:szCs w:val="32"/>
          <w:highlight w:val="none"/>
        </w:rPr>
        <w:t>一般公共预算财政拨款基本支出决算情况说明</w:t>
      </w:r>
      <w:r>
        <w:rPr>
          <w:rFonts w:hint="eastAsia" w:ascii="黑体" w:hAnsi="黑体" w:eastAsia="黑体" w:cs="黑体"/>
          <w:b w:val="0"/>
          <w:bCs/>
          <w:color w:val="auto"/>
          <w:sz w:val="32"/>
          <w:szCs w:val="32"/>
          <w:highlight w:val="none"/>
          <w:lang w:eastAsia="zh-CN"/>
        </w:rPr>
        <w:t>。</w:t>
      </w:r>
    </w:p>
    <w:p>
      <w:pPr>
        <w:keepNext w:val="0"/>
        <w:keepLines w:val="0"/>
        <w:pageBreakBefore w:val="0"/>
        <w:widowControl w:val="0"/>
        <w:tabs>
          <w:tab w:val="center" w:pos="4473"/>
        </w:tabs>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w:t>
      </w:r>
      <w:r>
        <w:rPr>
          <w:rFonts w:hint="eastAsia" w:ascii="仿宋_GB2312" w:hAnsi="ˎ̥" w:eastAsia="仿宋_GB2312"/>
          <w:color w:val="auto"/>
          <w:sz w:val="32"/>
          <w:szCs w:val="32"/>
          <w:highlight w:val="none"/>
        </w:rPr>
        <w:t>财政拨款基本支出</w:t>
      </w:r>
      <w:r>
        <w:rPr>
          <w:rFonts w:hint="eastAsia" w:eastAsia="仿宋_GB2312" w:cs="Times New Roman"/>
          <w:color w:val="auto"/>
          <w:sz w:val="32"/>
          <w:szCs w:val="32"/>
          <w:highlight w:val="none"/>
          <w:lang w:val="en-US" w:eastAsia="zh-CN"/>
        </w:rPr>
        <w:t>99.11</w:t>
      </w:r>
      <w:r>
        <w:rPr>
          <w:rFonts w:hint="eastAsia" w:ascii="仿宋_GB2312" w:hAnsi="ˎ̥" w:eastAsia="仿宋_GB2312"/>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val="en-US" w:eastAsia="zh-CN"/>
        </w:rPr>
        <w:t>93.16</w:t>
      </w:r>
      <w:r>
        <w:rPr>
          <w:rFonts w:hint="eastAsia" w:ascii="仿宋_GB2312" w:hAnsi="ˎ̥" w:eastAsia="仿宋_GB2312"/>
          <w:color w:val="auto"/>
          <w:sz w:val="32"/>
          <w:szCs w:val="32"/>
          <w:highlight w:val="none"/>
        </w:rPr>
        <w:t>万元，主要包括：基本工资、津贴补贴、绩效工资、机关事业单位基本养老保险缴费、职工基本医疗保险缴费、公务员医疗补助缴费、其他社会保障缴费、住房公积金、其他工资福利支出。公用经费</w:t>
      </w:r>
      <w:r>
        <w:rPr>
          <w:rFonts w:hint="default" w:ascii="Times New Roman" w:hAnsi="Times New Roman" w:eastAsia="仿宋_GB2312" w:cs="Times New Roman"/>
          <w:color w:val="auto"/>
          <w:sz w:val="32"/>
          <w:szCs w:val="32"/>
          <w:highlight w:val="none"/>
          <w:lang w:val="en-US" w:eastAsia="zh-CN"/>
        </w:rPr>
        <w:t>5.95</w:t>
      </w:r>
      <w:r>
        <w:rPr>
          <w:rFonts w:hint="eastAsia" w:ascii="仿宋_GB2312" w:hAnsi="ˎ̥" w:eastAsia="仿宋_GB2312"/>
          <w:color w:val="auto"/>
          <w:sz w:val="32"/>
          <w:szCs w:val="32"/>
          <w:highlight w:val="none"/>
        </w:rPr>
        <w:t>万元，主要包括：办公费、邮电费、</w:t>
      </w:r>
      <w:r>
        <w:rPr>
          <w:rFonts w:hint="eastAsia" w:ascii="仿宋_GB2312" w:hAnsi="ˎ̥" w:eastAsia="仿宋_GB2312"/>
          <w:color w:val="auto"/>
          <w:sz w:val="32"/>
          <w:szCs w:val="32"/>
          <w:highlight w:val="none"/>
          <w:lang w:eastAsia="zh-CN"/>
        </w:rPr>
        <w:t>差旅</w:t>
      </w:r>
      <w:r>
        <w:rPr>
          <w:rFonts w:hint="eastAsia" w:ascii="仿宋_GB2312" w:hAnsi="ˎ̥" w:eastAsia="仿宋_GB2312"/>
          <w:color w:val="auto"/>
          <w:sz w:val="32"/>
          <w:szCs w:val="32"/>
          <w:highlight w:val="none"/>
        </w:rPr>
        <w:t>费、工会经费、公务用车运行维护费、其他商品和服务支出。</w:t>
      </w:r>
    </w:p>
    <w:p>
      <w:pPr>
        <w:keepNext w:val="0"/>
        <w:keepLines w:val="0"/>
        <w:pageBreakBefore w:val="0"/>
        <w:widowControl w:val="0"/>
        <w:tabs>
          <w:tab w:val="center" w:pos="4473"/>
        </w:tabs>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七、政府性基金预算财政拨款支出决算情况说明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lang w:eastAsia="zh-CN"/>
        </w:rPr>
        <w:t>政府性基金</w:t>
      </w:r>
      <w:r>
        <w:rPr>
          <w:rFonts w:hint="eastAsia" w:ascii="楷体" w:hAnsi="楷体" w:eastAsia="楷体" w:cs="楷体"/>
          <w:color w:val="auto"/>
          <w:sz w:val="32"/>
          <w:szCs w:val="32"/>
          <w:highlight w:val="none"/>
        </w:rPr>
        <w:t>预算财政拨款支出决算总体情况</w:t>
      </w:r>
      <w:r>
        <w:rPr>
          <w:rFonts w:hint="eastAsia" w:ascii="楷体" w:hAnsi="楷体" w:eastAsia="楷体" w:cs="楷体"/>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年度政府性基金</w:t>
      </w:r>
      <w:r>
        <w:rPr>
          <w:rFonts w:hint="eastAsia" w:ascii="仿宋_GB2312" w:hAnsi="ˎ̥" w:eastAsia="仿宋_GB2312"/>
          <w:color w:val="auto"/>
          <w:sz w:val="32"/>
          <w:szCs w:val="32"/>
          <w:highlight w:val="none"/>
        </w:rPr>
        <w:t>预算财政拨款支出</w:t>
      </w:r>
      <w:r>
        <w:rPr>
          <w:rFonts w:hint="default" w:ascii="Times New Roman" w:hAnsi="Times New Roman" w:eastAsia="仿宋_GB2312" w:cs="Times New Roman"/>
          <w:color w:val="auto"/>
          <w:sz w:val="32"/>
          <w:szCs w:val="32"/>
          <w:highlight w:val="none"/>
        </w:rPr>
        <w:t>13218.03</w:t>
      </w:r>
      <w:r>
        <w:rPr>
          <w:rFonts w:hint="eastAsia" w:ascii="仿宋_GB2312" w:hAnsi="ˎ̥" w:eastAsia="仿宋_GB2312"/>
          <w:color w:val="auto"/>
          <w:sz w:val="32"/>
          <w:szCs w:val="32"/>
          <w:highlight w:val="none"/>
        </w:rPr>
        <w:t>万元，占本年支出合计的</w:t>
      </w:r>
      <w:r>
        <w:rPr>
          <w:rFonts w:hint="eastAsia" w:eastAsia="仿宋_GB2312" w:cs="Times New Roman"/>
          <w:color w:val="auto"/>
          <w:sz w:val="32"/>
          <w:szCs w:val="32"/>
          <w:highlight w:val="none"/>
          <w:lang w:val="en-US" w:eastAsia="zh-CN"/>
        </w:rPr>
        <w:t>94.74</w:t>
      </w:r>
      <w:r>
        <w:rPr>
          <w:rFonts w:hint="eastAsia" w:ascii="仿宋_GB2312" w:hAnsi="ˎ̥" w:eastAsia="仿宋_GB2312"/>
          <w:color w:val="auto"/>
          <w:sz w:val="32"/>
          <w:szCs w:val="32"/>
          <w:highlight w:val="none"/>
        </w:rPr>
        <w:t>%。与</w:t>
      </w:r>
      <w:r>
        <w:rPr>
          <w:rFonts w:hint="default" w:ascii="Times New Roman" w:hAnsi="Times New Roman" w:eastAsia="仿宋_GB2312" w:cs="Times New Roman"/>
          <w:color w:val="auto"/>
          <w:sz w:val="32"/>
          <w:szCs w:val="32"/>
          <w:highlight w:val="none"/>
          <w:lang w:eastAsia="zh-CN"/>
        </w:rPr>
        <w:t>20</w:t>
      </w:r>
      <w:r>
        <w:rPr>
          <w:rFonts w:hint="eastAsia" w:eastAsia="仿宋_GB2312" w:cs="Times New Roman"/>
          <w:color w:val="auto"/>
          <w:sz w:val="32"/>
          <w:szCs w:val="32"/>
          <w:highlight w:val="none"/>
          <w:lang w:val="en-US" w:eastAsia="zh-CN"/>
        </w:rPr>
        <w:t>20</w:t>
      </w:r>
      <w:r>
        <w:rPr>
          <w:rFonts w:hint="eastAsia" w:ascii="仿宋_GB2312" w:hAnsi="ˎ̥" w:eastAsia="仿宋_GB2312"/>
          <w:color w:val="auto"/>
          <w:sz w:val="32"/>
          <w:szCs w:val="32"/>
          <w:highlight w:val="none"/>
          <w:lang w:eastAsia="zh-CN"/>
        </w:rPr>
        <w:t>年度</w:t>
      </w:r>
      <w:r>
        <w:rPr>
          <w:rFonts w:hint="eastAsia" w:ascii="仿宋_GB2312" w:hAnsi="ˎ̥" w:eastAsia="仿宋_GB2312"/>
          <w:color w:val="auto"/>
          <w:sz w:val="32"/>
          <w:szCs w:val="32"/>
          <w:highlight w:val="none"/>
        </w:rPr>
        <w:t>相比，</w:t>
      </w:r>
      <w:r>
        <w:rPr>
          <w:rFonts w:hint="eastAsia" w:ascii="仿宋_GB2312" w:hAnsi="ˎ̥" w:eastAsia="仿宋_GB2312"/>
          <w:color w:val="auto"/>
          <w:sz w:val="32"/>
          <w:szCs w:val="32"/>
          <w:highlight w:val="none"/>
          <w:lang w:eastAsia="zh-CN"/>
        </w:rPr>
        <w:t>政府性基金预算</w:t>
      </w:r>
      <w:r>
        <w:rPr>
          <w:rFonts w:hint="eastAsia" w:ascii="仿宋_GB2312" w:hAnsi="ˎ̥" w:eastAsia="仿宋_GB2312"/>
          <w:color w:val="auto"/>
          <w:sz w:val="32"/>
          <w:szCs w:val="32"/>
          <w:highlight w:val="none"/>
        </w:rPr>
        <w:t>财政拨款支出</w:t>
      </w:r>
      <w:r>
        <w:rPr>
          <w:rFonts w:hint="eastAsia" w:ascii="仿宋_GB2312" w:hAnsi="ˎ̥" w:eastAsia="仿宋_GB2312"/>
          <w:color w:val="auto"/>
          <w:sz w:val="32"/>
          <w:szCs w:val="32"/>
          <w:highlight w:val="none"/>
          <w:lang w:eastAsia="zh-CN"/>
        </w:rPr>
        <w:t>减少</w:t>
      </w:r>
      <w:r>
        <w:rPr>
          <w:rFonts w:hint="eastAsia" w:eastAsia="仿宋_GB2312" w:cs="Times New Roman"/>
          <w:color w:val="auto"/>
          <w:sz w:val="32"/>
          <w:szCs w:val="32"/>
          <w:highlight w:val="none"/>
          <w:lang w:val="en-US" w:eastAsia="zh-CN"/>
        </w:rPr>
        <w:t>22473.9</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减少</w:t>
      </w:r>
      <w:r>
        <w:rPr>
          <w:rFonts w:hint="eastAsia" w:eastAsia="仿宋_GB2312" w:cs="Times New Roman"/>
          <w:color w:val="auto"/>
          <w:sz w:val="32"/>
          <w:szCs w:val="32"/>
          <w:highlight w:val="none"/>
          <w:lang w:val="en-US" w:eastAsia="zh-CN"/>
        </w:rPr>
        <w:t>62.97</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，主要原因：</w:t>
      </w:r>
      <w:r>
        <w:rPr>
          <w:rFonts w:hint="default" w:ascii="Times New Roman" w:hAnsi="Times New Roman" w:eastAsia="仿宋_GB2312" w:cs="Times New Roman"/>
          <w:color w:val="auto"/>
          <w:sz w:val="32"/>
          <w:szCs w:val="32"/>
          <w:highlight w:val="none"/>
          <w:lang w:val="en-US" w:eastAsia="zh-CN"/>
        </w:rPr>
        <w:t>2021</w:t>
      </w:r>
      <w:r>
        <w:rPr>
          <w:rFonts w:hint="eastAsia" w:ascii="仿宋_GB2312" w:hAnsi="ˎ̥" w:eastAsia="仿宋_GB2312"/>
          <w:color w:val="auto"/>
          <w:sz w:val="32"/>
          <w:szCs w:val="32"/>
          <w:highlight w:val="none"/>
          <w:lang w:val="en-US" w:eastAsia="zh-CN"/>
        </w:rPr>
        <w:t>年不再安排2020年</w:t>
      </w:r>
      <w:r>
        <w:rPr>
          <w:rFonts w:hint="eastAsia" w:ascii="仿宋_GB2312" w:hAnsi="ˎ̥" w:eastAsia="仿宋_GB2312"/>
          <w:color w:val="auto"/>
          <w:sz w:val="32"/>
          <w:szCs w:val="32"/>
          <w:highlight w:val="none"/>
        </w:rPr>
        <w:t>南繁产业集团土地开发整理项目</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lang w:val="en-US" w:eastAsia="zh-CN"/>
        </w:rPr>
        <w:t>一期</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新增耕地指标收储</w:t>
      </w:r>
      <w:r>
        <w:rPr>
          <w:rFonts w:hint="eastAsia" w:ascii="仿宋_GB2312" w:hAnsi="ˎ̥" w:eastAsia="仿宋_GB2312"/>
          <w:color w:val="auto"/>
          <w:sz w:val="32"/>
          <w:szCs w:val="32"/>
          <w:highlight w:val="none"/>
          <w:lang w:val="en-US" w:eastAsia="zh-CN"/>
        </w:rPr>
        <w:t>经费</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val="en-US" w:eastAsia="zh-CN"/>
        </w:rPr>
        <w:t>（二）政府性基金预算</w:t>
      </w:r>
      <w:r>
        <w:rPr>
          <w:rFonts w:hint="eastAsia" w:ascii="楷体" w:hAnsi="楷体" w:eastAsia="楷体" w:cs="楷体"/>
          <w:color w:val="auto"/>
          <w:sz w:val="32"/>
          <w:szCs w:val="32"/>
          <w:highlight w:val="none"/>
        </w:rPr>
        <w:t>财政拨款支出决算结构情况</w:t>
      </w:r>
      <w:r>
        <w:rPr>
          <w:rFonts w:hint="eastAsia" w:ascii="楷体" w:hAnsi="楷体" w:eastAsia="楷体" w:cs="楷体"/>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年度政府性基金</w:t>
      </w:r>
      <w:r>
        <w:rPr>
          <w:rFonts w:hint="eastAsia" w:ascii="仿宋_GB2312" w:hAnsi="ˎ̥" w:eastAsia="仿宋_GB2312"/>
          <w:color w:val="auto"/>
          <w:sz w:val="32"/>
          <w:szCs w:val="32"/>
          <w:highlight w:val="none"/>
        </w:rPr>
        <w:t>预算财政拨款支出</w:t>
      </w:r>
      <w:r>
        <w:rPr>
          <w:rFonts w:hint="default" w:ascii="Times New Roman" w:hAnsi="Times New Roman" w:eastAsia="仿宋_GB2312" w:cs="Times New Roman"/>
          <w:color w:val="auto"/>
          <w:sz w:val="32"/>
          <w:szCs w:val="32"/>
          <w:highlight w:val="none"/>
        </w:rPr>
        <w:t>13218.03</w:t>
      </w:r>
      <w:r>
        <w:rPr>
          <w:rFonts w:hint="eastAsia" w:ascii="仿宋_GB2312" w:hAnsi="ˎ̥" w:eastAsia="仿宋_GB2312"/>
          <w:color w:val="auto"/>
          <w:sz w:val="32"/>
          <w:szCs w:val="32"/>
          <w:highlight w:val="none"/>
        </w:rPr>
        <w:t>万元，主要用于以下方面：</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eastAsia="zh-CN"/>
        </w:rPr>
      </w:pPr>
      <w:r>
        <w:rPr>
          <w:rFonts w:hint="eastAsia" w:ascii="仿宋_GB2312" w:hAnsi="ˎ̥" w:eastAsia="仿宋_GB2312"/>
          <w:color w:val="auto"/>
          <w:sz w:val="32"/>
          <w:szCs w:val="32"/>
          <w:highlight w:val="none"/>
        </w:rPr>
        <w:t>城乡社区支出（类）支出</w:t>
      </w:r>
      <w:r>
        <w:rPr>
          <w:rFonts w:hint="default" w:ascii="Times New Roman" w:hAnsi="Times New Roman" w:eastAsia="仿宋_GB2312" w:cs="Times New Roman"/>
          <w:color w:val="auto"/>
          <w:sz w:val="32"/>
          <w:szCs w:val="32"/>
          <w:highlight w:val="none"/>
          <w:lang w:val="en-US" w:eastAsia="zh-CN"/>
        </w:rPr>
        <w:t>12988.26</w:t>
      </w:r>
      <w:r>
        <w:rPr>
          <w:rFonts w:hint="eastAsia" w:ascii="仿宋_GB2312" w:hAnsi="ˎ̥" w:eastAsia="仿宋_GB2312"/>
          <w:color w:val="auto"/>
          <w:sz w:val="32"/>
          <w:szCs w:val="32"/>
          <w:highlight w:val="none"/>
        </w:rPr>
        <w:t>万元，占</w:t>
      </w:r>
      <w:r>
        <w:rPr>
          <w:rFonts w:hint="eastAsia" w:ascii="仿宋_GB2312" w:hAnsi="ˎ̥" w:eastAsia="仿宋_GB2312"/>
          <w:color w:val="auto"/>
          <w:sz w:val="32"/>
          <w:szCs w:val="32"/>
          <w:highlight w:val="none"/>
          <w:lang w:val="en-US" w:eastAsia="zh-CN"/>
        </w:rPr>
        <w:t>98.26</w:t>
      </w:r>
      <w:r>
        <w:rPr>
          <w:rFonts w:hint="eastAsia" w:ascii="仿宋_GB2312" w:hAnsi="ˎ̥" w:eastAsia="仿宋_GB2312"/>
          <w:color w:val="auto"/>
          <w:sz w:val="32"/>
          <w:szCs w:val="32"/>
          <w:highlight w:val="none"/>
        </w:rPr>
        <w:t>%；城乡社区支出（类）支出</w:t>
      </w:r>
      <w:r>
        <w:rPr>
          <w:rFonts w:hint="default" w:ascii="Times New Roman" w:hAnsi="Times New Roman" w:eastAsia="仿宋_GB2312" w:cs="Times New Roman"/>
          <w:color w:val="auto"/>
          <w:sz w:val="32"/>
          <w:szCs w:val="32"/>
          <w:highlight w:val="none"/>
          <w:lang w:val="en-US" w:eastAsia="zh-CN"/>
        </w:rPr>
        <w:t>229.77</w:t>
      </w:r>
      <w:r>
        <w:rPr>
          <w:rFonts w:hint="eastAsia" w:ascii="仿宋_GB2312" w:hAnsi="ˎ̥" w:eastAsia="仿宋_GB2312"/>
          <w:color w:val="auto"/>
          <w:sz w:val="32"/>
          <w:szCs w:val="32"/>
          <w:highlight w:val="none"/>
        </w:rPr>
        <w:t>万元，占</w:t>
      </w:r>
      <w:r>
        <w:rPr>
          <w:rFonts w:hint="eastAsia" w:eastAsia="仿宋_GB2312" w:cs="Times New Roman"/>
          <w:color w:val="auto"/>
          <w:sz w:val="32"/>
          <w:szCs w:val="32"/>
          <w:highlight w:val="none"/>
          <w:lang w:val="en-US" w:eastAsia="zh-CN"/>
        </w:rPr>
        <w:t>1.74</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val="en-US" w:eastAsia="zh-CN"/>
        </w:rPr>
        <w:t>（三）政府性基金预算</w:t>
      </w:r>
      <w:r>
        <w:rPr>
          <w:rFonts w:hint="eastAsia" w:ascii="楷体" w:hAnsi="楷体" w:eastAsia="楷体" w:cs="楷体"/>
          <w:color w:val="auto"/>
          <w:sz w:val="32"/>
          <w:szCs w:val="32"/>
          <w:highlight w:val="none"/>
        </w:rPr>
        <w:t>财政拨款支出决算具体情况。</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年度政府性基金预算财政拨款</w:t>
      </w:r>
      <w:r>
        <w:rPr>
          <w:rFonts w:hint="eastAsia" w:ascii="仿宋_GB2312" w:hAnsi="ˎ̥" w:eastAsia="仿宋_GB2312"/>
          <w:color w:val="auto"/>
          <w:sz w:val="32"/>
          <w:szCs w:val="32"/>
          <w:highlight w:val="none"/>
        </w:rPr>
        <w:t>支出年初预算为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rPr>
        <w:t>13218.03</w:t>
      </w:r>
      <w:r>
        <w:rPr>
          <w:rFonts w:hint="eastAsia" w:ascii="仿宋_GB2312" w:hAnsi="ˎ̥" w:eastAsia="仿宋_GB2312"/>
          <w:color w:val="auto"/>
          <w:sz w:val="32"/>
          <w:szCs w:val="32"/>
          <w:highlight w:val="none"/>
        </w:rPr>
        <w:t>万元。其中：</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lang w:val="en-US" w:eastAsia="zh-CN"/>
        </w:rPr>
        <w:t>1.</w:t>
      </w:r>
      <w:r>
        <w:rPr>
          <w:rFonts w:hint="eastAsia" w:ascii="仿宋_GB2312" w:hAnsi="ˎ̥" w:eastAsia="仿宋_GB2312"/>
          <w:color w:val="auto"/>
          <w:sz w:val="32"/>
          <w:szCs w:val="32"/>
          <w:highlight w:val="none"/>
        </w:rPr>
        <w:t>城乡社区支出（类）国有土地使用权出让收入安排的支出（</w:t>
      </w:r>
      <w:r>
        <w:rPr>
          <w:rFonts w:hint="eastAsia" w:ascii="仿宋_GB2312" w:hAnsi="ˎ̥" w:eastAsia="仿宋_GB2312"/>
          <w:color w:val="auto"/>
          <w:sz w:val="32"/>
          <w:szCs w:val="32"/>
          <w:highlight w:val="none"/>
          <w:lang w:eastAsia="zh-CN"/>
        </w:rPr>
        <w:t>款</w:t>
      </w:r>
      <w:r>
        <w:rPr>
          <w:rFonts w:hint="eastAsia" w:ascii="仿宋_GB2312" w:hAnsi="ˎ̥" w:eastAsia="仿宋_GB2312"/>
          <w:color w:val="auto"/>
          <w:sz w:val="32"/>
          <w:szCs w:val="32"/>
          <w:highlight w:val="none"/>
        </w:rPr>
        <w:t>）其他国有土地使用权出让收入安排的支出（</w:t>
      </w:r>
      <w:r>
        <w:rPr>
          <w:rFonts w:hint="eastAsia" w:ascii="仿宋_GB2312" w:hAnsi="ˎ̥" w:eastAsia="仿宋_GB2312"/>
          <w:color w:val="auto"/>
          <w:sz w:val="32"/>
          <w:szCs w:val="32"/>
          <w:highlight w:val="none"/>
          <w:lang w:eastAsia="zh-CN"/>
        </w:rPr>
        <w:t>项</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eastAsia="zh-CN"/>
        </w:rPr>
      </w:pPr>
      <w:r>
        <w:rPr>
          <w:rFonts w:hint="eastAsia" w:ascii="仿宋_GB2312" w:hAnsi="ˎ̥" w:eastAsia="仿宋_GB2312"/>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lang w:val="en-US" w:eastAsia="zh-CN"/>
        </w:rPr>
        <w:t>12988.26</w:t>
      </w:r>
      <w:r>
        <w:rPr>
          <w:rFonts w:hint="eastAsia" w:ascii="仿宋_GB2312" w:hAnsi="ˎ̥" w:eastAsia="仿宋_GB2312"/>
          <w:color w:val="auto"/>
          <w:sz w:val="32"/>
          <w:szCs w:val="32"/>
          <w:highlight w:val="none"/>
        </w:rPr>
        <w:t>万元。决算数大于预算数的主要原因</w:t>
      </w:r>
      <w:r>
        <w:rPr>
          <w:rFonts w:hint="eastAsia" w:ascii="仿宋_GB2312" w:hAnsi="ˎ̥" w:eastAsia="仿宋_GB2312"/>
          <w:color w:val="auto"/>
          <w:sz w:val="32"/>
          <w:szCs w:val="32"/>
          <w:highlight w:val="none"/>
          <w:lang w:eastAsia="zh-CN"/>
        </w:rPr>
        <w:t>：用于</w:t>
      </w:r>
      <w:r>
        <w:rPr>
          <w:rFonts w:hint="eastAsia" w:ascii="仿宋_GB2312" w:hAnsi="ˎ̥" w:eastAsia="仿宋_GB2312"/>
          <w:color w:val="auto"/>
          <w:sz w:val="32"/>
          <w:szCs w:val="32"/>
          <w:highlight w:val="none"/>
        </w:rPr>
        <w:t>南繁产业集团红岛队、红卫队、前进队土地开发整理项目新增耕地指标收储经费</w:t>
      </w:r>
      <w:r>
        <w:rPr>
          <w:rFonts w:hint="eastAsia" w:ascii="仿宋_GB2312" w:hAnsi="ˎ̥" w:eastAsia="仿宋_GB2312"/>
          <w:color w:val="auto"/>
          <w:sz w:val="32"/>
          <w:szCs w:val="32"/>
          <w:highlight w:val="none"/>
          <w:lang w:eastAsia="zh-CN"/>
        </w:rPr>
        <w:t>支付。</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 xml:space="preserve"> </w:t>
      </w:r>
      <w:r>
        <w:rPr>
          <w:rFonts w:hint="eastAsia" w:ascii="仿宋_GB2312" w:hAnsi="ˎ̥" w:eastAsia="仿宋_GB2312"/>
          <w:color w:val="auto"/>
          <w:sz w:val="32"/>
          <w:szCs w:val="32"/>
          <w:highlight w:val="none"/>
          <w:lang w:val="en-US" w:eastAsia="zh-CN"/>
        </w:rPr>
        <w:t>2.</w:t>
      </w:r>
      <w:r>
        <w:rPr>
          <w:rFonts w:hint="eastAsia" w:ascii="仿宋_GB2312" w:hAnsi="ˎ̥" w:eastAsia="仿宋_GB2312"/>
          <w:color w:val="auto"/>
          <w:sz w:val="32"/>
          <w:szCs w:val="32"/>
          <w:highlight w:val="none"/>
        </w:rPr>
        <w:t>城乡社区支出（类）国城市基础设施配套费安排的支出（</w:t>
      </w:r>
      <w:r>
        <w:rPr>
          <w:rFonts w:hint="eastAsia" w:ascii="仿宋_GB2312" w:hAnsi="ˎ̥" w:eastAsia="仿宋_GB2312"/>
          <w:color w:val="auto"/>
          <w:sz w:val="32"/>
          <w:szCs w:val="32"/>
          <w:highlight w:val="none"/>
          <w:lang w:eastAsia="zh-CN"/>
        </w:rPr>
        <w:t>款</w:t>
      </w:r>
      <w:r>
        <w:rPr>
          <w:rFonts w:hint="eastAsia" w:ascii="仿宋_GB2312" w:hAnsi="ˎ̥" w:eastAsia="仿宋_GB2312"/>
          <w:color w:val="auto"/>
          <w:sz w:val="32"/>
          <w:szCs w:val="32"/>
          <w:highlight w:val="none"/>
        </w:rPr>
        <w:t>）其他城市基础设施配套费安排的支出（</w:t>
      </w:r>
      <w:r>
        <w:rPr>
          <w:rFonts w:hint="eastAsia" w:ascii="仿宋_GB2312" w:hAnsi="ˎ̥" w:eastAsia="仿宋_GB2312"/>
          <w:color w:val="auto"/>
          <w:sz w:val="32"/>
          <w:szCs w:val="32"/>
          <w:highlight w:val="none"/>
          <w:lang w:eastAsia="zh-CN"/>
        </w:rPr>
        <w:t>项</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年初预算为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lang w:val="en-US" w:eastAsia="zh-CN"/>
        </w:rPr>
        <w:t>229.77</w:t>
      </w:r>
      <w:r>
        <w:rPr>
          <w:rFonts w:hint="eastAsia" w:ascii="仿宋_GB2312" w:hAnsi="ˎ̥" w:eastAsia="仿宋_GB2312"/>
          <w:color w:val="auto"/>
          <w:sz w:val="32"/>
          <w:szCs w:val="32"/>
          <w:highlight w:val="none"/>
        </w:rPr>
        <w:t>万元。决算数大于预算数的主要原因三亚市海棠区南田农场旱地改造水田土地整治项目审计后剩余</w:t>
      </w:r>
      <w:r>
        <w:rPr>
          <w:rFonts w:hint="eastAsia" w:ascii="仿宋_GB2312" w:hAnsi="ˎ̥" w:eastAsia="仿宋_GB2312"/>
          <w:color w:val="auto"/>
          <w:sz w:val="32"/>
          <w:szCs w:val="32"/>
          <w:highlight w:val="none"/>
          <w:lang w:val="en-US" w:eastAsia="zh-CN"/>
        </w:rPr>
        <w:t>工程费用的支出</w:t>
      </w:r>
      <w:r>
        <w:rPr>
          <w:rFonts w:hint="eastAsia" w:ascii="仿宋_GB2312" w:hAnsi="ˎ̥" w:eastAsia="仿宋_GB2312"/>
          <w:color w:val="auto"/>
          <w:sz w:val="32"/>
          <w:szCs w:val="32"/>
          <w:highlight w:val="none"/>
        </w:rPr>
        <w:t>。</w:t>
      </w:r>
    </w:p>
    <w:p>
      <w:pPr>
        <w:keepNext w:val="0"/>
        <w:keepLines w:val="0"/>
        <w:pageBreakBefore w:val="0"/>
        <w:widowControl w:val="0"/>
        <w:tabs>
          <w:tab w:val="center" w:pos="4473"/>
        </w:tabs>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bCs/>
          <w:color w:val="auto"/>
          <w:sz w:val="32"/>
          <w:szCs w:val="32"/>
          <w:highlight w:val="none"/>
          <w:lang w:eastAsia="zh-CN"/>
        </w:rPr>
      </w:pPr>
      <w:r>
        <w:rPr>
          <w:rFonts w:hint="eastAsia" w:ascii="黑体" w:hAnsi="黑体" w:eastAsia="黑体" w:cs="黑体"/>
          <w:bCs/>
          <w:color w:val="auto"/>
          <w:sz w:val="32"/>
          <w:szCs w:val="32"/>
          <w:highlight w:val="none"/>
          <w:lang w:eastAsia="zh-CN"/>
        </w:rPr>
        <w:t>八、国有资本经营预算财政拨款支出决算情况说明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lang w:eastAsia="zh-CN"/>
        </w:rPr>
        <w:t>国有资本经营预算</w:t>
      </w:r>
      <w:r>
        <w:rPr>
          <w:rFonts w:hint="eastAsia" w:ascii="楷体" w:hAnsi="楷体" w:eastAsia="楷体" w:cs="楷体"/>
          <w:color w:val="auto"/>
          <w:sz w:val="32"/>
          <w:szCs w:val="32"/>
          <w:highlight w:val="none"/>
        </w:rPr>
        <w:t>财政拨款支出决算总体情况</w:t>
      </w:r>
      <w:r>
        <w:rPr>
          <w:rFonts w:hint="eastAsia" w:ascii="楷体" w:hAnsi="楷体" w:eastAsia="楷体" w:cs="楷体"/>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年度国有资本经营预算</w:t>
      </w:r>
      <w:r>
        <w:rPr>
          <w:rFonts w:hint="eastAsia" w:ascii="仿宋_GB2312" w:hAnsi="ˎ̥" w:eastAsia="仿宋_GB2312"/>
          <w:color w:val="auto"/>
          <w:sz w:val="32"/>
          <w:szCs w:val="32"/>
          <w:highlight w:val="none"/>
        </w:rPr>
        <w:t>财政拨款支出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万元，占本年支出合计的</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val="en-US" w:eastAsia="zh-CN"/>
        </w:rPr>
        <w:t>（二）国有资本经营预算</w:t>
      </w:r>
      <w:r>
        <w:rPr>
          <w:rFonts w:hint="eastAsia" w:ascii="楷体" w:hAnsi="楷体" w:eastAsia="楷体" w:cs="楷体"/>
          <w:color w:val="auto"/>
          <w:sz w:val="32"/>
          <w:szCs w:val="32"/>
          <w:highlight w:val="none"/>
        </w:rPr>
        <w:t>财政拨款支出决算结构情况</w:t>
      </w:r>
      <w:r>
        <w:rPr>
          <w:rFonts w:hint="eastAsia" w:ascii="楷体" w:hAnsi="楷体" w:eastAsia="楷体" w:cs="楷体"/>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年度国有资本经营预算</w:t>
      </w:r>
      <w:r>
        <w:rPr>
          <w:rFonts w:hint="eastAsia" w:ascii="仿宋_GB2312" w:hAnsi="ˎ̥" w:eastAsia="仿宋_GB2312"/>
          <w:color w:val="auto"/>
          <w:sz w:val="32"/>
          <w:szCs w:val="32"/>
          <w:highlight w:val="none"/>
        </w:rPr>
        <w:t>财政拨款支出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val="en-US" w:eastAsia="zh-CN"/>
        </w:rPr>
        <w:t>（三）国有资本经营预算</w:t>
      </w:r>
      <w:r>
        <w:rPr>
          <w:rFonts w:hint="eastAsia" w:ascii="楷体" w:hAnsi="楷体" w:eastAsia="楷体" w:cs="楷体"/>
          <w:color w:val="auto"/>
          <w:sz w:val="32"/>
          <w:szCs w:val="32"/>
          <w:highlight w:val="none"/>
        </w:rPr>
        <w:t>财政拨款支出决算具体情况。</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年度国有资本经营预算财政拨款</w:t>
      </w:r>
      <w:r>
        <w:rPr>
          <w:rFonts w:hint="eastAsia" w:ascii="仿宋_GB2312" w:hAnsi="ˎ̥" w:eastAsia="仿宋_GB2312"/>
          <w:color w:val="auto"/>
          <w:sz w:val="32"/>
          <w:szCs w:val="32"/>
          <w:highlight w:val="none"/>
        </w:rPr>
        <w:t>支出年初预算为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万元，完成年初预算的</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楷体_GB2312"/>
          <w:color w:val="auto"/>
          <w:sz w:val="32"/>
          <w:szCs w:val="32"/>
          <w:highlight w:val="none"/>
          <w:lang w:eastAsia="zh-CN"/>
        </w:rPr>
      </w:pPr>
      <w:r>
        <w:rPr>
          <w:rFonts w:hint="eastAsia" w:ascii="黑体" w:hAnsi="黑体" w:eastAsia="黑体" w:cs="黑体"/>
          <w:b w:val="0"/>
          <w:bCs/>
          <w:color w:val="auto"/>
          <w:sz w:val="32"/>
          <w:szCs w:val="32"/>
          <w:highlight w:val="none"/>
          <w:lang w:eastAsia="zh-CN"/>
        </w:rPr>
        <w:t>九、</w:t>
      </w:r>
      <w:r>
        <w:rPr>
          <w:rFonts w:hint="eastAsia" w:ascii="黑体" w:hAnsi="黑体" w:eastAsia="黑体" w:cs="黑体"/>
          <w:b w:val="0"/>
          <w:bCs/>
          <w:color w:val="auto"/>
          <w:sz w:val="32"/>
          <w:szCs w:val="32"/>
          <w:highlight w:val="none"/>
        </w:rPr>
        <w:t>一般公共预算财政拨款“三公”经费支出决算情况说明</w:t>
      </w:r>
    </w:p>
    <w:p>
      <w:pPr>
        <w:keepNext w:val="0"/>
        <w:keepLines w:val="0"/>
        <w:pageBreakBefore w:val="0"/>
        <w:widowControl w:val="0"/>
        <w:kinsoku/>
        <w:wordWrap/>
        <w:overflowPunct/>
        <w:topLinePunct w:val="0"/>
        <w:autoSpaceDE/>
        <w:autoSpaceDN/>
        <w:bidi w:val="0"/>
        <w:adjustRightInd/>
        <w:snapToGrid/>
        <w:spacing w:line="572" w:lineRule="exact"/>
        <w:ind w:firstLine="643" w:firstLineChars="200"/>
        <w:textAlignment w:val="auto"/>
        <w:rPr>
          <w:rFonts w:hint="eastAsia" w:ascii="楷体" w:hAnsi="楷体" w:eastAsia="楷体" w:cs="楷体"/>
          <w:color w:val="auto"/>
          <w:sz w:val="32"/>
          <w:szCs w:val="32"/>
          <w:highlight w:val="none"/>
        </w:rPr>
      </w:pPr>
      <w:r>
        <w:rPr>
          <w:rFonts w:hint="eastAsia" w:ascii="楷体" w:hAnsi="楷体" w:eastAsia="楷体" w:cs="楷体"/>
          <w:b/>
          <w:color w:val="auto"/>
          <w:sz w:val="32"/>
          <w:szCs w:val="32"/>
          <w:highlight w:val="none"/>
          <w:lang w:eastAsia="zh-CN"/>
        </w:rPr>
        <w:t>（一）</w:t>
      </w:r>
      <w:r>
        <w:rPr>
          <w:rFonts w:hint="eastAsia" w:ascii="楷体" w:hAnsi="楷体" w:eastAsia="楷体" w:cs="楷体"/>
          <w:b/>
          <w:color w:val="auto"/>
          <w:sz w:val="32"/>
          <w:szCs w:val="32"/>
          <w:highlight w:val="none"/>
          <w:lang w:val="en-US" w:eastAsia="zh-CN"/>
        </w:rPr>
        <w:t>一般公共预算</w:t>
      </w:r>
      <w:r>
        <w:rPr>
          <w:rFonts w:hint="eastAsia" w:ascii="楷体" w:hAnsi="楷体" w:eastAsia="楷体" w:cs="楷体"/>
          <w:b/>
          <w:color w:val="auto"/>
          <w:sz w:val="32"/>
          <w:szCs w:val="32"/>
          <w:highlight w:val="none"/>
        </w:rPr>
        <w:t>财政拨款“三公”经费支出决算总体情况说明。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w:t>
      </w:r>
      <w:r>
        <w:rPr>
          <w:rFonts w:hint="eastAsia" w:ascii="仿宋_GB2312" w:hAnsi="ˎ̥" w:eastAsia="仿宋_GB2312"/>
          <w:color w:val="auto"/>
          <w:sz w:val="32"/>
          <w:szCs w:val="32"/>
          <w:highlight w:val="none"/>
          <w:lang w:val="en-US" w:eastAsia="zh-CN"/>
        </w:rPr>
        <w:t>一般公共预算财政拨款</w:t>
      </w:r>
      <w:r>
        <w:rPr>
          <w:rFonts w:hint="eastAsia" w:ascii="仿宋_GB2312" w:hAnsi="ˎ̥" w:eastAsia="仿宋_GB2312"/>
          <w:color w:val="auto"/>
          <w:sz w:val="32"/>
          <w:szCs w:val="32"/>
          <w:highlight w:val="none"/>
        </w:rPr>
        <w:t>“三公”经费支出预算为</w:t>
      </w:r>
      <w:r>
        <w:rPr>
          <w:rFonts w:hint="default" w:ascii="Times New Roman" w:hAnsi="Times New Roman" w:eastAsia="仿宋_GB2312" w:cs="Times New Roman"/>
          <w:color w:val="auto"/>
          <w:sz w:val="32"/>
          <w:szCs w:val="32"/>
          <w:highlight w:val="none"/>
        </w:rPr>
        <w:t>1.65</w:t>
      </w:r>
      <w:r>
        <w:rPr>
          <w:rFonts w:hint="eastAsia" w:ascii="仿宋_GB2312" w:hAnsi="ˎ̥" w:eastAsia="仿宋_GB2312"/>
          <w:color w:val="auto"/>
          <w:sz w:val="32"/>
          <w:szCs w:val="32"/>
          <w:highlight w:val="none"/>
        </w:rPr>
        <w:t>万元，支出决算为</w:t>
      </w:r>
      <w:r>
        <w:rPr>
          <w:rFonts w:hint="default" w:ascii="Times New Roman" w:hAnsi="Times New Roman" w:eastAsia="仿宋_GB2312" w:cs="Times New Roman"/>
          <w:color w:val="auto"/>
          <w:sz w:val="32"/>
          <w:szCs w:val="32"/>
          <w:highlight w:val="none"/>
        </w:rPr>
        <w:t>1.</w:t>
      </w:r>
      <w:r>
        <w:rPr>
          <w:rFonts w:hint="eastAsia" w:eastAsia="仿宋_GB2312" w:cs="Times New Roman"/>
          <w:color w:val="auto"/>
          <w:sz w:val="32"/>
          <w:szCs w:val="32"/>
          <w:highlight w:val="none"/>
          <w:lang w:val="en-US" w:eastAsia="zh-CN"/>
        </w:rPr>
        <w:t>65</w:t>
      </w:r>
      <w:r>
        <w:rPr>
          <w:rFonts w:hint="eastAsia" w:ascii="仿宋_GB2312" w:hAnsi="ˎ̥" w:eastAsia="仿宋_GB2312"/>
          <w:color w:val="auto"/>
          <w:sz w:val="32"/>
          <w:szCs w:val="32"/>
          <w:highlight w:val="none"/>
        </w:rPr>
        <w:t>万元，完成预算的</w:t>
      </w:r>
      <w:r>
        <w:rPr>
          <w:rFonts w:hint="eastAsia" w:eastAsia="仿宋_GB2312" w:cs="Times New Roman"/>
          <w:color w:val="auto"/>
          <w:sz w:val="32"/>
          <w:szCs w:val="32"/>
          <w:highlight w:val="none"/>
          <w:lang w:val="en-US" w:eastAsia="zh-CN"/>
        </w:rPr>
        <w:t>100</w:t>
      </w:r>
      <w:r>
        <w:rPr>
          <w:rFonts w:hint="eastAsia" w:ascii="仿宋_GB2312" w:hAnsi="ˎ̥" w:eastAsia="仿宋_GB2312"/>
          <w:color w:val="auto"/>
          <w:sz w:val="32"/>
          <w:szCs w:val="32"/>
          <w:highlight w:val="none"/>
        </w:rPr>
        <w:t>%</w:t>
      </w:r>
      <w:r>
        <w:rPr>
          <w:rFonts w:hint="eastAsia" w:ascii="仿宋_GB2312" w:hAnsi="ˎ̥"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3" w:firstLineChars="200"/>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（二）一般公共预算</w:t>
      </w:r>
      <w:r>
        <w:rPr>
          <w:rFonts w:hint="eastAsia" w:ascii="楷体" w:hAnsi="楷体" w:eastAsia="楷体" w:cs="楷体"/>
          <w:b/>
          <w:bCs/>
          <w:color w:val="auto"/>
          <w:sz w:val="32"/>
          <w:szCs w:val="32"/>
          <w:highlight w:val="none"/>
        </w:rPr>
        <w:t>财政拨款“三公”经费支出决算具体情况说明。</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w:t>
      </w:r>
      <w:r>
        <w:rPr>
          <w:rFonts w:hint="eastAsia" w:ascii="仿宋_GB2312" w:hAnsi="ˎ̥" w:eastAsia="仿宋_GB2312"/>
          <w:color w:val="auto"/>
          <w:sz w:val="32"/>
          <w:szCs w:val="32"/>
          <w:highlight w:val="none"/>
          <w:lang w:val="en-US" w:eastAsia="zh-CN"/>
        </w:rPr>
        <w:t>一般公共预算财政拨款</w:t>
      </w:r>
      <w:r>
        <w:rPr>
          <w:rFonts w:hint="eastAsia" w:ascii="仿宋_GB2312" w:hAnsi="ˎ̥" w:eastAsia="仿宋_GB2312"/>
          <w:color w:val="auto"/>
          <w:sz w:val="32"/>
          <w:szCs w:val="32"/>
          <w:highlight w:val="none"/>
        </w:rPr>
        <w:t>“三公”经费支出决算中，因公出国（境）费支出决算</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%；公务用车购置及运行费支出决算</w:t>
      </w:r>
      <w:r>
        <w:rPr>
          <w:rFonts w:hint="default" w:ascii="Times New Roman" w:hAnsi="Times New Roman" w:eastAsia="仿宋_GB2312" w:cs="Times New Roman"/>
          <w:color w:val="auto"/>
          <w:sz w:val="32"/>
          <w:szCs w:val="32"/>
          <w:highlight w:val="none"/>
        </w:rPr>
        <w:t>1.65</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100</w:t>
      </w:r>
      <w:r>
        <w:rPr>
          <w:rFonts w:hint="eastAsia" w:ascii="仿宋_GB2312" w:hAnsi="ˎ̥" w:eastAsia="仿宋_GB2312"/>
          <w:color w:val="auto"/>
          <w:sz w:val="32"/>
          <w:szCs w:val="32"/>
          <w:highlight w:val="none"/>
        </w:rPr>
        <w:t>%；公务接待费支出决算</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val="en-US" w:eastAsia="zh-CN"/>
        </w:rPr>
      </w:pPr>
      <w:r>
        <w:rPr>
          <w:rFonts w:hint="default" w:ascii="仿宋_GB2312" w:hAnsi="ˎ̥" w:eastAsia="仿宋_GB2312" w:cs="仿宋_GB2312"/>
          <w:color w:val="auto"/>
          <w:kern w:val="0"/>
          <w:sz w:val="32"/>
          <w:szCs w:val="32"/>
          <w:highlight w:val="none"/>
          <w:shd w:val="clear" w:fill="FFFFFF"/>
        </w:rPr>
        <w:t>1.因公出国（境）费支出0.00万元。全年安排因公出国（境）团组</w:t>
      </w:r>
      <w:r>
        <w:rPr>
          <w:rFonts w:hint="eastAsia" w:ascii="仿宋_GB2312" w:hAnsi="ˎ̥" w:eastAsia="仿宋_GB2312" w:cs="仿宋_GB2312"/>
          <w:color w:val="auto"/>
          <w:kern w:val="0"/>
          <w:sz w:val="32"/>
          <w:szCs w:val="32"/>
          <w:highlight w:val="none"/>
          <w:shd w:val="clear" w:fill="FFFFFF"/>
          <w:lang w:val="en-US" w:eastAsia="zh-CN"/>
        </w:rPr>
        <w:t>0</w:t>
      </w:r>
      <w:r>
        <w:rPr>
          <w:rFonts w:hint="default" w:ascii="仿宋_GB2312" w:hAnsi="ˎ̥" w:eastAsia="仿宋_GB2312" w:cs="仿宋_GB2312"/>
          <w:color w:val="auto"/>
          <w:kern w:val="0"/>
          <w:sz w:val="32"/>
          <w:szCs w:val="32"/>
          <w:highlight w:val="none"/>
          <w:shd w:val="clear" w:fill="FFFFFF"/>
        </w:rPr>
        <w:t>个，因公出国（境）</w:t>
      </w:r>
      <w:r>
        <w:rPr>
          <w:rFonts w:hint="eastAsia" w:ascii="仿宋_GB2312" w:hAnsi="ˎ̥" w:eastAsia="仿宋_GB2312" w:cs="仿宋_GB2312"/>
          <w:color w:val="auto"/>
          <w:kern w:val="0"/>
          <w:sz w:val="32"/>
          <w:szCs w:val="32"/>
          <w:highlight w:val="none"/>
          <w:shd w:val="clear" w:fill="FFFFFF"/>
          <w:lang w:val="en-US" w:eastAsia="zh-CN"/>
        </w:rPr>
        <w:t>0</w:t>
      </w:r>
      <w:r>
        <w:rPr>
          <w:rFonts w:hint="default" w:ascii="仿宋_GB2312" w:hAnsi="ˎ̥" w:eastAsia="仿宋_GB2312" w:cs="仿宋_GB2312"/>
          <w:color w:val="auto"/>
          <w:kern w:val="0"/>
          <w:sz w:val="32"/>
          <w:szCs w:val="32"/>
          <w:highlight w:val="none"/>
          <w:shd w:val="clear" w:fill="FFFFFF"/>
        </w:rPr>
        <w:t>人次。</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b w:val="0"/>
          <w:bCs/>
          <w:color w:val="auto"/>
          <w:sz w:val="32"/>
          <w:szCs w:val="32"/>
          <w:highlight w:val="none"/>
        </w:rPr>
      </w:pPr>
      <w:r>
        <w:rPr>
          <w:rFonts w:hint="eastAsia" w:ascii="仿宋_GB2312" w:hAnsi="ˎ̥" w:eastAsia="仿宋_GB2312"/>
          <w:b w:val="0"/>
          <w:bCs/>
          <w:color w:val="auto"/>
          <w:sz w:val="32"/>
          <w:szCs w:val="32"/>
          <w:highlight w:val="none"/>
          <w:lang w:val="en-US" w:eastAsia="zh-CN"/>
        </w:rPr>
        <w:t>2.</w:t>
      </w:r>
      <w:r>
        <w:rPr>
          <w:rFonts w:hint="eastAsia" w:ascii="仿宋_GB2312" w:hAnsi="ˎ̥" w:eastAsia="仿宋_GB2312"/>
          <w:b w:val="0"/>
          <w:bCs/>
          <w:color w:val="auto"/>
          <w:sz w:val="32"/>
          <w:szCs w:val="32"/>
          <w:highlight w:val="none"/>
        </w:rPr>
        <w:t>公务用车购置及运行费支出</w:t>
      </w:r>
      <w:r>
        <w:rPr>
          <w:rFonts w:hint="default" w:ascii="Times New Roman" w:hAnsi="Times New Roman" w:eastAsia="仿宋_GB2312" w:cs="Times New Roman"/>
          <w:color w:val="auto"/>
          <w:sz w:val="32"/>
          <w:szCs w:val="32"/>
          <w:highlight w:val="none"/>
        </w:rPr>
        <w:t>1.65</w:t>
      </w:r>
      <w:r>
        <w:rPr>
          <w:rFonts w:hint="eastAsia" w:ascii="仿宋_GB2312" w:hAnsi="ˎ̥" w:eastAsia="仿宋_GB2312"/>
          <w:b w:val="0"/>
          <w:bCs/>
          <w:color w:val="auto"/>
          <w:sz w:val="32"/>
          <w:szCs w:val="32"/>
          <w:highlight w:val="none"/>
        </w:rPr>
        <w:t>万元。其中：</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b w:val="0"/>
          <w:bCs/>
          <w:color w:val="auto"/>
          <w:sz w:val="32"/>
          <w:szCs w:val="32"/>
          <w:highlight w:val="none"/>
        </w:rPr>
      </w:pPr>
      <w:r>
        <w:rPr>
          <w:rFonts w:hint="eastAsia" w:ascii="仿宋_GB2312" w:hAnsi="ˎ̥" w:eastAsia="仿宋_GB2312"/>
          <w:b w:val="0"/>
          <w:bCs/>
          <w:color w:val="auto"/>
          <w:sz w:val="32"/>
          <w:szCs w:val="32"/>
          <w:highlight w:val="none"/>
        </w:rPr>
        <w:t>公务用车购置支出</w:t>
      </w:r>
      <w:r>
        <w:rPr>
          <w:rFonts w:hint="default" w:ascii="Times New Roman" w:hAnsi="Times New Roman" w:eastAsia="仿宋_GB2312" w:cs="Times New Roman"/>
          <w:b w:val="0"/>
          <w:bCs/>
          <w:color w:val="auto"/>
          <w:sz w:val="32"/>
          <w:szCs w:val="32"/>
          <w:highlight w:val="none"/>
          <w:lang w:val="en-US" w:eastAsia="zh-CN"/>
        </w:rPr>
        <w:t>0</w:t>
      </w:r>
      <w:r>
        <w:rPr>
          <w:rFonts w:hint="eastAsia" w:ascii="仿宋_GB2312" w:hAnsi="ˎ̥" w:eastAsia="仿宋_GB2312"/>
          <w:b w:val="0"/>
          <w:bCs/>
          <w:color w:val="auto"/>
          <w:sz w:val="32"/>
          <w:szCs w:val="32"/>
          <w:highlight w:val="none"/>
        </w:rPr>
        <w:t>万元，全年购置公务用车</w:t>
      </w:r>
      <w:r>
        <w:rPr>
          <w:rFonts w:hint="default" w:ascii="Times New Roman" w:hAnsi="Times New Roman" w:eastAsia="仿宋_GB2312" w:cs="Times New Roman"/>
          <w:b w:val="0"/>
          <w:bCs/>
          <w:color w:val="auto"/>
          <w:sz w:val="32"/>
          <w:szCs w:val="32"/>
          <w:highlight w:val="none"/>
          <w:lang w:val="en-US" w:eastAsia="zh-CN"/>
        </w:rPr>
        <w:t>0</w:t>
      </w:r>
      <w:r>
        <w:rPr>
          <w:rFonts w:hint="eastAsia" w:ascii="仿宋_GB2312" w:hAnsi="ˎ̥" w:eastAsia="仿宋_GB2312"/>
          <w:b w:val="0"/>
          <w:bCs/>
          <w:color w:val="auto"/>
          <w:sz w:val="32"/>
          <w:szCs w:val="32"/>
          <w:highlight w:val="none"/>
        </w:rPr>
        <w:t>辆，年末公务用车保有量</w:t>
      </w:r>
      <w:r>
        <w:rPr>
          <w:rFonts w:hint="default" w:ascii="Times New Roman" w:hAnsi="Times New Roman" w:eastAsia="仿宋_GB2312" w:cs="Times New Roman"/>
          <w:b w:val="0"/>
          <w:bCs/>
          <w:color w:val="auto"/>
          <w:sz w:val="32"/>
          <w:szCs w:val="32"/>
          <w:highlight w:val="none"/>
          <w:lang w:val="en-US" w:eastAsia="zh-CN"/>
        </w:rPr>
        <w:t>1</w:t>
      </w:r>
      <w:r>
        <w:rPr>
          <w:rFonts w:hint="eastAsia" w:ascii="仿宋_GB2312" w:hAnsi="ˎ̥" w:eastAsia="仿宋_GB2312"/>
          <w:b w:val="0"/>
          <w:bCs/>
          <w:color w:val="auto"/>
          <w:sz w:val="32"/>
          <w:szCs w:val="32"/>
          <w:highlight w:val="none"/>
        </w:rPr>
        <w:t>辆。</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b w:val="0"/>
          <w:bCs/>
          <w:color w:val="auto"/>
          <w:sz w:val="32"/>
          <w:szCs w:val="32"/>
          <w:highlight w:val="none"/>
        </w:rPr>
      </w:pPr>
      <w:r>
        <w:rPr>
          <w:rFonts w:hint="eastAsia" w:ascii="仿宋_GB2312" w:hAnsi="ˎ̥" w:eastAsia="仿宋_GB2312"/>
          <w:b w:val="0"/>
          <w:bCs/>
          <w:color w:val="auto"/>
          <w:sz w:val="32"/>
          <w:szCs w:val="32"/>
          <w:highlight w:val="none"/>
        </w:rPr>
        <w:t>公务用车运行</w:t>
      </w:r>
      <w:r>
        <w:rPr>
          <w:rFonts w:hint="eastAsia" w:ascii="仿宋_GB2312" w:hAnsi="ˎ̥" w:eastAsia="仿宋_GB2312"/>
          <w:b w:val="0"/>
          <w:bCs/>
          <w:color w:val="auto"/>
          <w:sz w:val="32"/>
          <w:szCs w:val="32"/>
          <w:highlight w:val="none"/>
          <w:lang w:eastAsia="zh-CN"/>
        </w:rPr>
        <w:t>维护费</w:t>
      </w:r>
      <w:r>
        <w:rPr>
          <w:rFonts w:hint="eastAsia" w:ascii="仿宋_GB2312" w:hAnsi="ˎ̥" w:eastAsia="仿宋_GB2312"/>
          <w:b w:val="0"/>
          <w:bCs/>
          <w:color w:val="auto"/>
          <w:sz w:val="32"/>
          <w:szCs w:val="32"/>
          <w:highlight w:val="none"/>
        </w:rPr>
        <w:t>支出</w:t>
      </w:r>
      <w:r>
        <w:rPr>
          <w:rFonts w:hint="default" w:ascii="Times New Roman" w:hAnsi="Times New Roman" w:eastAsia="仿宋_GB2312" w:cs="Times New Roman"/>
          <w:color w:val="auto"/>
          <w:sz w:val="32"/>
          <w:szCs w:val="32"/>
          <w:highlight w:val="none"/>
        </w:rPr>
        <w:t>1.65</w:t>
      </w:r>
      <w:r>
        <w:rPr>
          <w:rFonts w:hint="eastAsia" w:ascii="仿宋_GB2312" w:hAnsi="ˎ̥" w:eastAsia="仿宋_GB2312"/>
          <w:b w:val="0"/>
          <w:bCs/>
          <w:color w:val="auto"/>
          <w:sz w:val="32"/>
          <w:szCs w:val="32"/>
          <w:highlight w:val="none"/>
        </w:rPr>
        <w:t>万元，主要用</w:t>
      </w:r>
      <w:r>
        <w:rPr>
          <w:rFonts w:hint="eastAsia" w:ascii="仿宋_GB2312" w:hAnsi="ˎ̥" w:eastAsia="仿宋_GB2312"/>
          <w:b w:val="0"/>
          <w:bCs/>
          <w:color w:val="auto"/>
          <w:sz w:val="32"/>
          <w:szCs w:val="32"/>
          <w:highlight w:val="none"/>
          <w:lang w:eastAsia="zh-CN"/>
        </w:rPr>
        <w:t>与我中心公务用车油料费的支出等</w:t>
      </w:r>
      <w:r>
        <w:rPr>
          <w:rFonts w:hint="eastAsia" w:ascii="仿宋_GB2312" w:hAnsi="ˎ̥" w:eastAsia="仿宋_GB2312"/>
          <w:b w:val="0"/>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b w:val="0"/>
          <w:bCs/>
          <w:color w:val="auto"/>
          <w:sz w:val="32"/>
          <w:szCs w:val="32"/>
          <w:highlight w:val="none"/>
          <w:lang w:val="en-US" w:eastAsia="zh-CN"/>
        </w:rPr>
      </w:pPr>
      <w:r>
        <w:rPr>
          <w:rFonts w:hint="eastAsia" w:ascii="仿宋_GB2312" w:hAnsi="ˎ̥" w:eastAsia="仿宋_GB2312"/>
          <w:b w:val="0"/>
          <w:bCs/>
          <w:color w:val="auto"/>
          <w:sz w:val="32"/>
          <w:szCs w:val="32"/>
          <w:highlight w:val="none"/>
        </w:rPr>
        <w:t>公务用车购置及运行费支出</w:t>
      </w:r>
      <w:r>
        <w:rPr>
          <w:rFonts w:hint="eastAsia" w:ascii="仿宋_GB2312" w:hAnsi="ˎ̥" w:eastAsia="仿宋_GB2312"/>
          <w:b w:val="0"/>
          <w:bCs/>
          <w:color w:val="auto"/>
          <w:sz w:val="32"/>
          <w:szCs w:val="32"/>
          <w:highlight w:val="none"/>
          <w:lang w:val="en-US" w:eastAsia="zh-CN"/>
        </w:rPr>
        <w:t>决算数等于预算数</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b w:val="0"/>
          <w:bCs/>
          <w:color w:val="auto"/>
          <w:sz w:val="32"/>
          <w:szCs w:val="32"/>
          <w:highlight w:val="none"/>
          <w:lang w:val="en-US" w:eastAsia="zh-CN"/>
        </w:rPr>
      </w:pPr>
      <w:r>
        <w:rPr>
          <w:rFonts w:hint="eastAsia" w:ascii="仿宋_GB2312" w:hAnsi="ˎ̥" w:eastAsia="仿宋_GB2312"/>
          <w:b w:val="0"/>
          <w:bCs/>
          <w:color w:val="auto"/>
          <w:sz w:val="32"/>
          <w:szCs w:val="32"/>
          <w:highlight w:val="none"/>
          <w:lang w:val="en-US" w:eastAsia="zh-CN"/>
        </w:rPr>
        <w:t>3.</w:t>
      </w:r>
      <w:r>
        <w:rPr>
          <w:rFonts w:hint="eastAsia" w:ascii="仿宋_GB2312" w:hAnsi="ˎ̥" w:eastAsia="仿宋_GB2312"/>
          <w:b w:val="0"/>
          <w:bCs/>
          <w:color w:val="auto"/>
          <w:sz w:val="32"/>
          <w:szCs w:val="32"/>
          <w:highlight w:val="none"/>
        </w:rPr>
        <w:t>公务接待费支出</w:t>
      </w:r>
      <w:r>
        <w:rPr>
          <w:rFonts w:hint="default" w:ascii="Times New Roman" w:hAnsi="Times New Roman" w:eastAsia="仿宋_GB2312" w:cs="Times New Roman"/>
          <w:b w:val="0"/>
          <w:bCs/>
          <w:color w:val="auto"/>
          <w:sz w:val="32"/>
          <w:szCs w:val="32"/>
          <w:highlight w:val="none"/>
          <w:lang w:val="en-US" w:eastAsia="zh-CN"/>
        </w:rPr>
        <w:t>0</w:t>
      </w:r>
      <w:r>
        <w:rPr>
          <w:rFonts w:hint="eastAsia" w:ascii="仿宋_GB2312" w:hAnsi="ˎ̥" w:eastAsia="仿宋_GB2312"/>
          <w:b w:val="0"/>
          <w:bCs/>
          <w:color w:val="auto"/>
          <w:sz w:val="32"/>
          <w:szCs w:val="32"/>
          <w:highlight w:val="none"/>
        </w:rPr>
        <w:t>万元，</w:t>
      </w:r>
      <w:r>
        <w:rPr>
          <w:rFonts w:hint="eastAsia" w:ascii="仿宋_GB2312" w:hAnsi="ˎ̥" w:eastAsia="仿宋_GB2312"/>
          <w:b w:val="0"/>
          <w:bCs/>
          <w:color w:val="auto"/>
          <w:sz w:val="32"/>
          <w:szCs w:val="32"/>
          <w:highlight w:val="none"/>
          <w:lang w:val="en-US" w:eastAsia="zh-CN"/>
        </w:rPr>
        <w:t>其中：</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left="0" w:leftChars="0"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b w:val="0"/>
          <w:bCs/>
          <w:color w:val="auto"/>
          <w:sz w:val="32"/>
          <w:szCs w:val="32"/>
          <w:highlight w:val="none"/>
          <w:lang w:eastAsia="zh-CN"/>
        </w:rPr>
        <w:t>国内接待费</w:t>
      </w:r>
      <w:r>
        <w:rPr>
          <w:rFonts w:hint="eastAsia" w:ascii="仿宋_GB2312" w:hAnsi="ˎ̥" w:eastAsia="仿宋_GB2312"/>
          <w:b w:val="0"/>
          <w:bCs/>
          <w:color w:val="auto"/>
          <w:sz w:val="32"/>
          <w:szCs w:val="32"/>
          <w:highlight w:val="none"/>
        </w:rPr>
        <w:t>支出</w:t>
      </w:r>
      <w:r>
        <w:rPr>
          <w:rFonts w:hint="default" w:ascii="Times New Roman" w:hAnsi="Times New Roman" w:eastAsia="仿宋_GB2312" w:cs="Times New Roman"/>
          <w:b w:val="0"/>
          <w:bCs/>
          <w:color w:val="auto"/>
          <w:sz w:val="32"/>
          <w:szCs w:val="32"/>
          <w:highlight w:val="none"/>
          <w:lang w:val="en-US" w:eastAsia="zh-CN"/>
        </w:rPr>
        <w:t>0</w:t>
      </w:r>
      <w:r>
        <w:rPr>
          <w:rFonts w:hint="eastAsia" w:ascii="仿宋_GB2312" w:hAnsi="ˎ̥" w:eastAsia="仿宋_GB2312"/>
          <w:b w:val="0"/>
          <w:bCs/>
          <w:color w:val="auto"/>
          <w:sz w:val="32"/>
          <w:szCs w:val="32"/>
          <w:highlight w:val="none"/>
        </w:rPr>
        <w:t>万元，</w:t>
      </w:r>
      <w:r>
        <w:rPr>
          <w:rFonts w:hint="eastAsia" w:ascii="仿宋_GB2312" w:hAnsi="ˎ̥" w:eastAsia="仿宋_GB2312"/>
          <w:b w:val="0"/>
          <w:bCs/>
          <w:color w:val="auto"/>
          <w:sz w:val="32"/>
          <w:szCs w:val="32"/>
          <w:highlight w:val="none"/>
          <w:lang w:eastAsia="zh-CN"/>
        </w:rPr>
        <w:t>国内公务接</w:t>
      </w:r>
      <w:r>
        <w:rPr>
          <w:rFonts w:hint="eastAsia" w:ascii="仿宋_GB2312" w:hAnsi="ˎ̥" w:eastAsia="仿宋_GB2312"/>
          <w:color w:val="auto"/>
          <w:sz w:val="32"/>
          <w:szCs w:val="32"/>
          <w:highlight w:val="none"/>
          <w:lang w:eastAsia="zh-CN"/>
        </w:rPr>
        <w:t>待</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lang w:eastAsia="zh-CN"/>
        </w:rPr>
        <w:t>批次，接待</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lang w:eastAsia="zh-CN"/>
        </w:rPr>
        <w:t>人次</w:t>
      </w:r>
      <w:r>
        <w:rPr>
          <w:rFonts w:hint="eastAsia" w:ascii="仿宋_GB2312" w:hAnsi="ˎ̥" w:eastAsia="仿宋_GB2312"/>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left="0" w:leftChars="0" w:firstLine="640" w:firstLineChars="200"/>
        <w:textAlignment w:val="auto"/>
        <w:rPr>
          <w:rFonts w:hint="eastAsia" w:ascii="仿宋_GB2312" w:hAnsi="ˎ̥" w:eastAsia="仿宋_GB2312"/>
          <w:color w:val="auto"/>
          <w:sz w:val="32"/>
          <w:szCs w:val="32"/>
          <w:highlight w:val="none"/>
          <w:lang w:eastAsia="zh-CN"/>
        </w:rPr>
      </w:pPr>
      <w:r>
        <w:rPr>
          <w:rFonts w:hint="eastAsia" w:ascii="仿宋_GB2312" w:hAnsi="ˎ̥" w:eastAsia="仿宋_GB2312"/>
          <w:color w:val="auto"/>
          <w:sz w:val="32"/>
          <w:szCs w:val="32"/>
          <w:highlight w:val="none"/>
        </w:rPr>
        <w:t>国（境）外接待费</w:t>
      </w:r>
      <w:r>
        <w:rPr>
          <w:rFonts w:hint="eastAsia" w:ascii="仿宋_GB2312" w:hAnsi="ˎ̥" w:eastAsia="仿宋_GB2312"/>
          <w:color w:val="auto"/>
          <w:sz w:val="32"/>
          <w:szCs w:val="32"/>
          <w:highlight w:val="none"/>
          <w:lang w:eastAsia="zh-CN"/>
        </w:rPr>
        <w:t>支出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lang w:eastAsia="zh-CN"/>
        </w:rPr>
        <w:t>万元，</w:t>
      </w:r>
      <w:r>
        <w:rPr>
          <w:rFonts w:hint="eastAsia" w:ascii="仿宋_GB2312" w:hAnsi="ˎ̥" w:eastAsia="仿宋_GB2312"/>
          <w:color w:val="auto"/>
          <w:sz w:val="32"/>
          <w:szCs w:val="32"/>
          <w:highlight w:val="none"/>
        </w:rPr>
        <w:t>国（境）外公务接待</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批次</w:t>
      </w:r>
      <w:r>
        <w:rPr>
          <w:rFonts w:hint="eastAsia" w:ascii="仿宋_GB2312" w:hAnsi="ˎ̥" w:eastAsia="仿宋_GB2312"/>
          <w:color w:val="auto"/>
          <w:sz w:val="32"/>
          <w:szCs w:val="32"/>
          <w:highlight w:val="none"/>
          <w:lang w:eastAsia="zh-CN"/>
        </w:rPr>
        <w:t>，接待</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lang w:eastAsia="zh-CN"/>
        </w:rPr>
        <w:t>人次。</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楷体_GB2312"/>
          <w:color w:val="auto"/>
          <w:sz w:val="32"/>
          <w:szCs w:val="32"/>
          <w:highlight w:val="none"/>
          <w:lang w:eastAsia="zh-CN"/>
        </w:rPr>
      </w:pPr>
      <w:r>
        <w:rPr>
          <w:rFonts w:hint="eastAsia" w:ascii="黑体" w:hAnsi="黑体" w:eastAsia="黑体" w:cs="黑体"/>
          <w:bCs/>
          <w:color w:val="auto"/>
          <w:sz w:val="32"/>
          <w:szCs w:val="32"/>
          <w:highlight w:val="none"/>
          <w:lang w:val="en-US" w:eastAsia="zh-CN"/>
        </w:rPr>
        <w:t>十、</w:t>
      </w:r>
      <w:r>
        <w:rPr>
          <w:rFonts w:hint="eastAsia" w:ascii="黑体" w:hAnsi="黑体" w:eastAsia="黑体" w:cs="黑体"/>
          <w:b w:val="0"/>
          <w:bCs/>
          <w:color w:val="auto"/>
          <w:sz w:val="32"/>
          <w:szCs w:val="32"/>
          <w:highlight w:val="none"/>
          <w:lang w:eastAsia="zh-CN"/>
        </w:rPr>
        <w:t>政府性基金</w:t>
      </w:r>
      <w:r>
        <w:rPr>
          <w:rFonts w:hint="eastAsia" w:ascii="黑体" w:hAnsi="黑体" w:eastAsia="黑体" w:cs="黑体"/>
          <w:b w:val="0"/>
          <w:bCs/>
          <w:color w:val="auto"/>
          <w:sz w:val="32"/>
          <w:szCs w:val="32"/>
          <w:highlight w:val="none"/>
        </w:rPr>
        <w:t>预算财政拨款“三公”经费支出决算情况说明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left="0" w:leftChars="0" w:firstLine="640" w:firstLineChars="200"/>
        <w:textAlignment w:val="auto"/>
        <w:rPr>
          <w:rFonts w:hint="eastAsia" w:ascii="仿宋_GB2312" w:hAnsi="ˎ̥" w:eastAsia="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w:t>
      </w:r>
      <w:r>
        <w:rPr>
          <w:rFonts w:hint="eastAsia" w:ascii="仿宋_GB2312" w:hAnsi="ˎ̥" w:eastAsia="仿宋_GB2312"/>
          <w:color w:val="auto"/>
          <w:sz w:val="32"/>
          <w:szCs w:val="32"/>
          <w:highlight w:val="none"/>
          <w:lang w:val="en-US" w:eastAsia="zh-CN"/>
        </w:rPr>
        <w:t>政府性基金预算财政拨款</w:t>
      </w:r>
      <w:r>
        <w:rPr>
          <w:rFonts w:hint="eastAsia" w:ascii="仿宋_GB2312" w:hAnsi="ˎ̥" w:eastAsia="仿宋_GB2312"/>
          <w:color w:val="auto"/>
          <w:sz w:val="32"/>
          <w:szCs w:val="32"/>
          <w:highlight w:val="none"/>
        </w:rPr>
        <w:t>“三公”经费支出</w:t>
      </w:r>
      <w:r>
        <w:rPr>
          <w:rFonts w:hint="eastAsia" w:ascii="仿宋_GB2312" w:hAnsi="ˎ̥" w:eastAsia="仿宋_GB2312"/>
          <w:color w:val="auto"/>
          <w:sz w:val="32"/>
          <w:szCs w:val="32"/>
          <w:highlight w:val="none"/>
          <w:lang w:eastAsia="zh-CN"/>
        </w:rPr>
        <w:t>合计</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。其中：</w:t>
      </w:r>
      <w:r>
        <w:rPr>
          <w:rFonts w:hint="eastAsia" w:ascii="仿宋_GB2312" w:hAnsi="ˎ̥" w:eastAsia="仿宋_GB2312"/>
          <w:color w:val="auto"/>
          <w:sz w:val="32"/>
          <w:szCs w:val="32"/>
          <w:highlight w:val="none"/>
        </w:rPr>
        <w:t>因公出国（境）费支出决算</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%；公务用车购置及运行费支出决算</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%；公务接待费支出决算</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楷体_GB2312"/>
          <w:color w:val="auto"/>
          <w:sz w:val="32"/>
          <w:szCs w:val="32"/>
          <w:highlight w:val="none"/>
          <w:lang w:eastAsia="zh-CN"/>
        </w:rPr>
      </w:pPr>
      <w:r>
        <w:rPr>
          <w:rFonts w:hint="eastAsia" w:ascii="黑体" w:hAnsi="黑体" w:eastAsia="黑体" w:cs="黑体"/>
          <w:bCs/>
          <w:color w:val="auto"/>
          <w:sz w:val="32"/>
          <w:szCs w:val="32"/>
          <w:highlight w:val="none"/>
          <w:lang w:val="en-US" w:eastAsia="zh-CN"/>
        </w:rPr>
        <w:t>十一、</w:t>
      </w:r>
      <w:r>
        <w:rPr>
          <w:rFonts w:hint="eastAsia" w:ascii="黑体" w:hAnsi="黑体" w:eastAsia="黑体" w:cs="黑体"/>
          <w:b w:val="0"/>
          <w:bCs/>
          <w:color w:val="auto"/>
          <w:sz w:val="32"/>
          <w:szCs w:val="32"/>
          <w:highlight w:val="none"/>
          <w:lang w:eastAsia="zh-CN"/>
        </w:rPr>
        <w:t>国有资本经营</w:t>
      </w:r>
      <w:r>
        <w:rPr>
          <w:rFonts w:hint="eastAsia" w:ascii="黑体" w:hAnsi="黑体" w:eastAsia="黑体" w:cs="黑体"/>
          <w:b w:val="0"/>
          <w:bCs/>
          <w:color w:val="auto"/>
          <w:sz w:val="32"/>
          <w:szCs w:val="32"/>
          <w:highlight w:val="none"/>
        </w:rPr>
        <w:t>预算财政拨款“三公”经费支出决算情况说明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left="0" w:leftChars="0" w:firstLine="640" w:firstLineChars="200"/>
        <w:textAlignment w:val="auto"/>
        <w:rPr>
          <w:rFonts w:hint="eastAsia" w:ascii="黑体" w:hAnsi="黑体" w:eastAsia="黑体" w:cs="黑体"/>
          <w:b w:val="0"/>
          <w:bCs/>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w:t>
      </w:r>
      <w:r>
        <w:rPr>
          <w:rFonts w:hint="eastAsia" w:ascii="仿宋_GB2312" w:hAnsi="ˎ̥" w:eastAsia="仿宋_GB2312"/>
          <w:color w:val="auto"/>
          <w:sz w:val="32"/>
          <w:szCs w:val="32"/>
          <w:highlight w:val="none"/>
          <w:lang w:val="en-US" w:eastAsia="zh-CN"/>
        </w:rPr>
        <w:t>国有资本经营预算财政拨款</w:t>
      </w:r>
      <w:r>
        <w:rPr>
          <w:rFonts w:hint="eastAsia" w:ascii="仿宋_GB2312" w:hAnsi="ˎ̥" w:eastAsia="仿宋_GB2312"/>
          <w:color w:val="auto"/>
          <w:sz w:val="32"/>
          <w:szCs w:val="32"/>
          <w:highlight w:val="none"/>
        </w:rPr>
        <w:t>“三公”经费支出</w:t>
      </w:r>
      <w:r>
        <w:rPr>
          <w:rFonts w:hint="eastAsia" w:ascii="仿宋_GB2312" w:hAnsi="ˎ̥" w:eastAsia="仿宋_GB2312"/>
          <w:color w:val="auto"/>
          <w:sz w:val="32"/>
          <w:szCs w:val="32"/>
          <w:highlight w:val="none"/>
          <w:lang w:eastAsia="zh-CN"/>
        </w:rPr>
        <w:t>合计</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。其中：</w:t>
      </w:r>
      <w:r>
        <w:rPr>
          <w:rFonts w:hint="eastAsia" w:ascii="仿宋_GB2312" w:hAnsi="ˎ̥" w:eastAsia="仿宋_GB2312"/>
          <w:color w:val="auto"/>
          <w:sz w:val="32"/>
          <w:szCs w:val="32"/>
          <w:highlight w:val="none"/>
        </w:rPr>
        <w:t>因公出国（境）费支出决算</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%；公务用车购置及运行费支出决算</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%；公务接待费支出决算</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b w:val="0"/>
          <w:bCs/>
          <w:color w:val="auto"/>
          <w:sz w:val="32"/>
          <w:szCs w:val="32"/>
          <w:highlight w:val="none"/>
          <w:lang w:eastAsia="zh-CN"/>
        </w:rPr>
      </w:pPr>
      <w:r>
        <w:rPr>
          <w:rFonts w:hint="eastAsia" w:ascii="黑体" w:hAnsi="黑体" w:eastAsia="黑体" w:cs="黑体"/>
          <w:b w:val="0"/>
          <w:bCs/>
          <w:color w:val="auto"/>
          <w:sz w:val="32"/>
          <w:szCs w:val="32"/>
          <w:highlight w:val="none"/>
          <w:lang w:eastAsia="zh-CN"/>
        </w:rPr>
        <w:t>十二、</w:t>
      </w:r>
      <w:r>
        <w:rPr>
          <w:rFonts w:hint="eastAsia" w:ascii="黑体" w:hAnsi="黑体" w:eastAsia="黑体" w:cs="黑体"/>
          <w:b w:val="0"/>
          <w:bCs/>
          <w:color w:val="auto"/>
          <w:sz w:val="32"/>
          <w:szCs w:val="32"/>
          <w:highlight w:val="none"/>
        </w:rPr>
        <w:t>预算绩效情况说明</w:t>
      </w:r>
      <w:r>
        <w:rPr>
          <w:rFonts w:hint="eastAsia" w:ascii="黑体" w:hAnsi="黑体" w:eastAsia="黑体" w:cs="黑体"/>
          <w:b w:val="0"/>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3" w:firstLineChars="200"/>
        <w:textAlignment w:val="auto"/>
        <w:rPr>
          <w:rFonts w:hint="eastAsia" w:ascii="楷体" w:hAnsi="楷体" w:eastAsia="楷体" w:cs="楷体"/>
          <w:b/>
          <w:color w:val="auto"/>
          <w:sz w:val="32"/>
          <w:szCs w:val="32"/>
          <w:highlight w:val="none"/>
        </w:rPr>
      </w:pPr>
      <w:r>
        <w:rPr>
          <w:rFonts w:hint="eastAsia" w:ascii="楷体" w:hAnsi="楷体" w:eastAsia="楷体" w:cs="楷体"/>
          <w:b/>
          <w:color w:val="auto"/>
          <w:sz w:val="32"/>
          <w:szCs w:val="32"/>
          <w:highlight w:val="none"/>
          <w:lang w:eastAsia="zh-CN"/>
        </w:rPr>
        <w:t>（一）</w:t>
      </w:r>
      <w:r>
        <w:rPr>
          <w:rFonts w:hint="eastAsia" w:ascii="楷体" w:hAnsi="楷体" w:eastAsia="楷体" w:cs="楷体"/>
          <w:b/>
          <w:color w:val="auto"/>
          <w:sz w:val="32"/>
          <w:szCs w:val="32"/>
          <w:highlight w:val="none"/>
        </w:rPr>
        <w:t>绩效管理工作开展情况。</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根据财政预算管理要求，我单位组织对</w:t>
      </w:r>
      <w:r>
        <w:rPr>
          <w:rFonts w:hint="eastAsia" w:ascii="仿宋_GB2312" w:eastAsia="仿宋_GB2312"/>
          <w:color w:val="auto"/>
          <w:sz w:val="32"/>
          <w:szCs w:val="32"/>
          <w:highlight w:val="none"/>
          <w:lang w:eastAsia="zh-CN"/>
        </w:rPr>
        <w:t>202</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一般公共预算项目支出全面开展绩效自评。自评项目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个，共涉及资金</w:t>
      </w:r>
      <w:r>
        <w:rPr>
          <w:rFonts w:hint="eastAsia" w:ascii="仿宋_GB2312" w:eastAsia="仿宋_GB2312"/>
          <w:color w:val="auto"/>
          <w:sz w:val="32"/>
          <w:szCs w:val="32"/>
          <w:highlight w:val="none"/>
          <w:lang w:val="en-US" w:eastAsia="zh-CN"/>
        </w:rPr>
        <w:t>281.89</w:t>
      </w:r>
      <w:r>
        <w:rPr>
          <w:rFonts w:hint="eastAsia" w:ascii="仿宋_GB2312" w:eastAsia="仿宋_GB2312"/>
          <w:color w:val="auto"/>
          <w:sz w:val="32"/>
          <w:szCs w:val="32"/>
          <w:highlight w:val="none"/>
        </w:rPr>
        <w:t>万元，自评覆盖率达到</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组织</w:t>
      </w:r>
      <w:r>
        <w:rPr>
          <w:rFonts w:hint="eastAsia" w:ascii="仿宋_GB2312" w:eastAsia="仿宋_GB2312"/>
          <w:color w:val="auto"/>
          <w:sz w:val="32"/>
          <w:szCs w:val="32"/>
          <w:highlight w:val="none"/>
          <w:lang w:eastAsia="zh-CN"/>
        </w:rPr>
        <w:t>共</w:t>
      </w:r>
      <w:r>
        <w:rPr>
          <w:rFonts w:hint="eastAsia" w:ascii="仿宋_GB2312" w:eastAsia="仿宋_GB2312"/>
          <w:color w:val="auto"/>
          <w:sz w:val="32"/>
          <w:szCs w:val="32"/>
          <w:highlight w:val="none"/>
        </w:rPr>
        <w:t>对“土地储备整理交易业务管理</w:t>
      </w:r>
      <w:r>
        <w:rPr>
          <w:rFonts w:hint="default" w:ascii="仿宋_GB2312" w:hAnsi="宋体" w:eastAsia="仿宋_GB2312" w:cs="仿宋_GB2312"/>
          <w:color w:val="auto"/>
          <w:kern w:val="0"/>
          <w:sz w:val="32"/>
          <w:szCs w:val="32"/>
          <w:highlight w:val="none"/>
          <w:shd w:val="clear" w:fill="FFFFFF"/>
        </w:rPr>
        <w:t>”</w:t>
      </w:r>
      <w:r>
        <w:rPr>
          <w:rFonts w:hint="eastAsia" w:ascii="仿宋_GB2312" w:hAnsi="宋体" w:eastAsia="仿宋_GB2312" w:cs="仿宋_GB2312"/>
          <w:color w:val="auto"/>
          <w:kern w:val="0"/>
          <w:sz w:val="32"/>
          <w:szCs w:val="32"/>
          <w:highlight w:val="none"/>
          <w:shd w:val="clear" w:fill="FFFFFF"/>
          <w:lang w:eastAsia="zh-CN"/>
        </w:rPr>
        <w:t>、“</w:t>
      </w:r>
      <w:r>
        <w:rPr>
          <w:rFonts w:hint="eastAsia" w:ascii="仿宋_GB2312" w:eastAsia="仿宋_GB2312"/>
          <w:color w:val="auto"/>
          <w:sz w:val="32"/>
          <w:szCs w:val="32"/>
          <w:highlight w:val="none"/>
          <w:lang w:eastAsia="zh-CN"/>
        </w:rPr>
        <w:t>市土地整理中心崖州区梅东村耕地开垦项目”</w:t>
      </w:r>
      <w:r>
        <w:rPr>
          <w:rFonts w:hint="eastAsia" w:ascii="仿宋_GB2312" w:hAnsi="宋体" w:eastAsia="仿宋_GB2312" w:cs="仿宋_GB2312"/>
          <w:color w:val="auto"/>
          <w:kern w:val="0"/>
          <w:sz w:val="32"/>
          <w:szCs w:val="32"/>
          <w:highlight w:val="none"/>
          <w:shd w:val="clear" w:fill="FFFFFF"/>
          <w:lang w:eastAsia="zh-CN"/>
        </w:rPr>
        <w:t>等</w:t>
      </w:r>
      <w:r>
        <w:rPr>
          <w:rFonts w:hint="eastAsia" w:ascii="仿宋_GB2312" w:eastAsia="仿宋_GB2312"/>
          <w:color w:val="auto"/>
          <w:sz w:val="32"/>
          <w:szCs w:val="32"/>
          <w:highlight w:val="none"/>
          <w:lang w:eastAsia="zh-CN"/>
        </w:rPr>
        <w:t>四</w:t>
      </w:r>
      <w:r>
        <w:rPr>
          <w:rFonts w:hint="eastAsia" w:ascii="仿宋_GB2312" w:eastAsia="仿宋_GB2312"/>
          <w:color w:val="auto"/>
          <w:sz w:val="32"/>
          <w:szCs w:val="32"/>
          <w:highlight w:val="none"/>
        </w:rPr>
        <w:t>个项目</w:t>
      </w:r>
      <w:r>
        <w:rPr>
          <w:rFonts w:hint="eastAsia" w:ascii="仿宋_GB2312" w:eastAsia="仿宋_GB2312"/>
          <w:color w:val="auto"/>
          <w:sz w:val="32"/>
          <w:szCs w:val="32"/>
          <w:highlight w:val="none"/>
          <w:lang w:eastAsia="zh-CN"/>
        </w:rPr>
        <w:t>开展了</w:t>
      </w:r>
      <w:r>
        <w:rPr>
          <w:rFonts w:hint="eastAsia" w:ascii="仿宋_GB2312" w:eastAsia="仿宋_GB2312"/>
          <w:color w:val="auto"/>
          <w:sz w:val="32"/>
          <w:szCs w:val="32"/>
          <w:highlight w:val="none"/>
        </w:rPr>
        <w:t>评价，涉及资金</w:t>
      </w:r>
      <w:r>
        <w:rPr>
          <w:rFonts w:hint="eastAsia" w:ascii="仿宋_GB2312" w:eastAsia="仿宋_GB2312"/>
          <w:color w:val="auto"/>
          <w:sz w:val="32"/>
          <w:szCs w:val="32"/>
          <w:highlight w:val="none"/>
          <w:lang w:val="en-US" w:eastAsia="zh-CN"/>
        </w:rPr>
        <w:t>281.89</w:t>
      </w:r>
      <w:r>
        <w:rPr>
          <w:rFonts w:hint="eastAsia" w:ascii="仿宋_GB2312" w:eastAsia="仿宋_GB2312"/>
          <w:color w:val="auto"/>
          <w:sz w:val="32"/>
          <w:szCs w:val="32"/>
          <w:highlight w:val="none"/>
        </w:rPr>
        <w:t>万元。从评价情况来看，</w:t>
      </w:r>
      <w:r>
        <w:rPr>
          <w:rFonts w:hint="eastAsia" w:ascii="仿宋_GB2312" w:eastAsia="仿宋_GB2312"/>
          <w:color w:val="auto"/>
          <w:sz w:val="32"/>
          <w:szCs w:val="32"/>
          <w:highlight w:val="none"/>
          <w:lang w:eastAsia="zh-CN"/>
        </w:rPr>
        <w:t>评价良好</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sz w:val="32"/>
          <w:szCs w:val="32"/>
          <w:highlight w:val="none"/>
        </w:rPr>
        <w:t>开展整体支出绩效评价，涉及</w:t>
      </w:r>
      <w:r>
        <w:rPr>
          <w:rFonts w:hint="eastAsia" w:ascii="仿宋_GB2312" w:eastAsia="仿宋_GB2312"/>
          <w:sz w:val="32"/>
          <w:szCs w:val="32"/>
          <w:highlight w:val="none"/>
          <w:lang w:eastAsia="zh-CN"/>
        </w:rPr>
        <w:t>预算</w:t>
      </w:r>
      <w:r>
        <w:rPr>
          <w:rFonts w:hint="eastAsia" w:ascii="仿宋_GB2312" w:eastAsia="仿宋_GB2312"/>
          <w:sz w:val="32"/>
          <w:szCs w:val="32"/>
          <w:highlight w:val="none"/>
        </w:rPr>
        <w:t>资金</w:t>
      </w:r>
      <w:r>
        <w:rPr>
          <w:rFonts w:hint="eastAsia" w:ascii="仿宋_GB2312" w:eastAsia="仿宋_GB2312"/>
          <w:color w:val="auto"/>
          <w:sz w:val="32"/>
          <w:szCs w:val="32"/>
          <w:highlight w:val="none"/>
          <w:lang w:val="en-US" w:eastAsia="zh-CN"/>
        </w:rPr>
        <w:t>281.89</w:t>
      </w:r>
      <w:r>
        <w:rPr>
          <w:rFonts w:hint="eastAsia" w:ascii="仿宋_GB2312" w:eastAsia="仿宋_GB2312"/>
          <w:sz w:val="32"/>
          <w:szCs w:val="32"/>
          <w:highlight w:val="none"/>
        </w:rPr>
        <w:t>万元。从评价情况来看</w:t>
      </w:r>
      <w:r>
        <w:rPr>
          <w:rFonts w:hint="eastAsia" w:ascii="仿宋_GB2312" w:eastAsia="仿宋_GB2312"/>
          <w:color w:val="auto"/>
          <w:sz w:val="32"/>
          <w:szCs w:val="32"/>
          <w:highlight w:val="none"/>
        </w:rPr>
        <w:t>我中心规范管理</w:t>
      </w:r>
      <w:r>
        <w:rPr>
          <w:rFonts w:hint="eastAsia" w:ascii="仿宋_GB2312" w:eastAsia="仿宋_GB2312"/>
          <w:color w:val="auto"/>
          <w:sz w:val="32"/>
          <w:szCs w:val="32"/>
          <w:highlight w:val="none"/>
          <w:lang w:val="en-US" w:eastAsia="zh-CN"/>
        </w:rPr>
        <w:t>和使用</w:t>
      </w:r>
      <w:r>
        <w:rPr>
          <w:rFonts w:hint="eastAsia" w:ascii="仿宋_GB2312" w:eastAsia="仿宋_GB2312"/>
          <w:color w:val="auto"/>
          <w:sz w:val="32"/>
          <w:szCs w:val="32"/>
          <w:highlight w:val="none"/>
        </w:rPr>
        <w:t>该经费，做到了专款专用、及时</w:t>
      </w:r>
      <w:r>
        <w:rPr>
          <w:rFonts w:hint="eastAsia" w:ascii="仿宋_GB2312" w:eastAsia="仿宋_GB2312"/>
          <w:color w:val="auto"/>
          <w:sz w:val="32"/>
          <w:szCs w:val="32"/>
          <w:highlight w:val="none"/>
          <w:lang w:eastAsia="zh-CN"/>
        </w:rPr>
        <w:t>跟踪</w:t>
      </w:r>
      <w:r>
        <w:rPr>
          <w:rFonts w:hint="eastAsia" w:ascii="仿宋_GB2312" w:eastAsia="仿宋_GB2312"/>
          <w:color w:val="auto"/>
          <w:sz w:val="32"/>
          <w:szCs w:val="32"/>
          <w:highlight w:val="none"/>
        </w:rPr>
        <w:t>资金使用进度，对于项目的顺利开展起到了积极</w:t>
      </w:r>
      <w:r>
        <w:rPr>
          <w:rFonts w:hint="eastAsia" w:ascii="仿宋_GB2312" w:eastAsia="仿宋_GB2312"/>
          <w:color w:val="auto"/>
          <w:sz w:val="32"/>
          <w:szCs w:val="32"/>
          <w:highlight w:val="none"/>
          <w:lang w:val="en-US" w:eastAsia="zh-CN"/>
        </w:rPr>
        <w:t>的</w:t>
      </w:r>
      <w:r>
        <w:rPr>
          <w:rFonts w:hint="eastAsia" w:ascii="仿宋_GB2312" w:eastAsia="仿宋_GB2312"/>
          <w:color w:val="auto"/>
          <w:sz w:val="32"/>
          <w:szCs w:val="32"/>
          <w:highlight w:val="none"/>
        </w:rPr>
        <w:t>促进作用，保障</w:t>
      </w:r>
      <w:r>
        <w:rPr>
          <w:rFonts w:hint="eastAsia" w:ascii="仿宋_GB2312" w:eastAsia="仿宋_GB2312"/>
          <w:color w:val="auto"/>
          <w:sz w:val="32"/>
          <w:szCs w:val="32"/>
          <w:highlight w:val="none"/>
          <w:lang w:eastAsia="zh-CN"/>
        </w:rPr>
        <w:t>土地整治项目和</w:t>
      </w:r>
      <w:r>
        <w:rPr>
          <w:rFonts w:hint="eastAsia" w:ascii="仿宋_GB2312" w:eastAsia="仿宋_GB2312"/>
          <w:color w:val="auto"/>
          <w:sz w:val="32"/>
          <w:szCs w:val="32"/>
          <w:highlight w:val="none"/>
        </w:rPr>
        <w:t>中心各项日常工作顺利开展。</w:t>
      </w:r>
    </w:p>
    <w:p>
      <w:pPr>
        <w:keepNext w:val="0"/>
        <w:keepLines w:val="0"/>
        <w:pageBreakBefore w:val="0"/>
        <w:widowControl w:val="0"/>
        <w:kinsoku/>
        <w:wordWrap/>
        <w:overflowPunct/>
        <w:topLinePunct w:val="0"/>
        <w:autoSpaceDE/>
        <w:autoSpaceDN/>
        <w:bidi w:val="0"/>
        <w:adjustRightInd/>
        <w:snapToGrid/>
        <w:spacing w:line="572" w:lineRule="exact"/>
        <w:ind w:firstLine="643" w:firstLineChars="200"/>
        <w:textAlignment w:val="auto"/>
        <w:rPr>
          <w:rFonts w:hint="eastAsia" w:ascii="仿宋_GB2312" w:eastAsia="仿宋_GB2312"/>
          <w:color w:val="auto"/>
          <w:sz w:val="32"/>
          <w:szCs w:val="32"/>
          <w:highlight w:val="none"/>
        </w:rPr>
      </w:pPr>
      <w:r>
        <w:rPr>
          <w:rFonts w:hint="eastAsia" w:ascii="楷体" w:hAnsi="楷体" w:eastAsia="楷体" w:cs="楷体"/>
          <w:b/>
          <w:color w:val="auto"/>
          <w:sz w:val="32"/>
          <w:szCs w:val="32"/>
          <w:highlight w:val="none"/>
          <w:lang w:eastAsia="zh-CN"/>
        </w:rPr>
        <w:t>（二）部门决算中项目绩效自评结果。</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我中心今年在市本级部门决算中重点反映土地储备整理交易业务管理项目自评结果。</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土地储备整理交易业务管理项目自评综述：根据年初设定的绩效目标，项目自评得分为</w:t>
      </w:r>
      <w:r>
        <w:rPr>
          <w:rFonts w:hint="default" w:ascii="Times New Roman" w:hAnsi="Times New Roman" w:eastAsia="仿宋_GB2312" w:cs="Times New Roman"/>
          <w:color w:val="auto"/>
          <w:sz w:val="32"/>
          <w:szCs w:val="32"/>
          <w:highlight w:val="none"/>
          <w:lang w:val="en-US" w:eastAsia="zh-CN"/>
        </w:rPr>
        <w:t>89.65分，全年预算数269.85万元，执行数260.29万元，完成预算的96.46%。项目绩效目标完成情况：一是保障中心各项日常工作顺利开展，落实土地整理项目申报，二是确保当前中心承担的土地整治项目后续管护工作顺利实施，灌溉与排水系统、田间道路系统保持完整能够正常使用长期发挥效益，补充耕地不撂荒不改变土地类别。</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市土地整理中心南滨农场红星金鸡队耕地开垦项目自评综述：根据年初设定的绩效目标，项目自评得分为</w:t>
      </w:r>
      <w:r>
        <w:rPr>
          <w:rFonts w:hint="default" w:ascii="Times New Roman" w:hAnsi="Times New Roman" w:eastAsia="仿宋_GB2312" w:cs="Times New Roman"/>
          <w:color w:val="auto"/>
          <w:sz w:val="32"/>
          <w:szCs w:val="32"/>
          <w:highlight w:val="none"/>
          <w:lang w:val="en-US" w:eastAsia="zh-CN"/>
        </w:rPr>
        <w:t>100分，全年预算数1.96万元，执行数1.96万元，完成预算的100%。项目绩效目标完成情况：南滨农场红星金鸡队耕地开垦项目2019年损毁修复工程质量一年无质量原因的损毁。</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3.市土地整理中心崖州区梅东村耕地开垦项目自评综</w:t>
      </w:r>
      <w:r>
        <w:rPr>
          <w:rFonts w:hint="default" w:ascii="Times New Roman" w:hAnsi="Times New Roman" w:eastAsia="仿宋_GB2312" w:cs="Times New Roman"/>
          <w:color w:val="auto"/>
          <w:sz w:val="32"/>
          <w:szCs w:val="32"/>
          <w:highlight w:val="none"/>
          <w:lang w:eastAsia="zh-CN"/>
        </w:rPr>
        <w:t>述：根据年初设定的绩效目标，项目自评得分为</w:t>
      </w:r>
      <w:r>
        <w:rPr>
          <w:rFonts w:hint="default" w:ascii="Times New Roman" w:hAnsi="Times New Roman" w:eastAsia="仿宋_GB2312" w:cs="Times New Roman"/>
          <w:color w:val="auto"/>
          <w:sz w:val="32"/>
          <w:szCs w:val="32"/>
          <w:highlight w:val="none"/>
          <w:lang w:val="en-US" w:eastAsia="zh-CN"/>
        </w:rPr>
        <w:t>100分，全年预算数2.08万元，执行数2.08元，完成预算的100%。项目绩效目标完成情况：崖州区梅东村耕地开垦项目2019年损毁修复工程质量一年无质量原因的损毁。</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事业运行项目自评综述：根据年初设定的绩效目标，项目自评得分为</w:t>
      </w:r>
      <w:r>
        <w:rPr>
          <w:rFonts w:hint="default" w:ascii="Times New Roman" w:hAnsi="Times New Roman" w:eastAsia="仿宋_GB2312" w:cs="Times New Roman"/>
          <w:color w:val="auto"/>
          <w:sz w:val="32"/>
          <w:szCs w:val="32"/>
          <w:highlight w:val="none"/>
          <w:lang w:val="en-US" w:eastAsia="zh-CN"/>
        </w:rPr>
        <w:t>99.21分，全年预算数8万元，执行数7.37元，完成预算的92.11%。项目绩效目标完成情况：确保单位正常运行，开展各项工作。维护日常办公秩序</w:t>
      </w:r>
      <w:bookmarkStart w:id="119" w:name="_GoBack"/>
      <w:bookmarkEnd w:id="119"/>
      <w:r>
        <w:rPr>
          <w:rFonts w:hint="default" w:ascii="Times New Roman" w:hAnsi="Times New Roman" w:eastAsia="仿宋_GB2312" w:cs="Times New Roman"/>
          <w:color w:val="auto"/>
          <w:sz w:val="32"/>
          <w:szCs w:val="32"/>
          <w:highlight w:val="none"/>
          <w:lang w:val="en-US" w:eastAsia="zh-CN"/>
        </w:rPr>
        <w:t>，提高办公效率。创造文明、整洁的办公环境，树立良好的形象。</w:t>
      </w:r>
    </w:p>
    <w:p>
      <w:pPr>
        <w:keepNext w:val="0"/>
        <w:keepLines w:val="0"/>
        <w:pageBreakBefore w:val="0"/>
        <w:widowControl w:val="0"/>
        <w:numPr>
          <w:ilvl w:val="0"/>
          <w:numId w:val="3"/>
        </w:numPr>
        <w:kinsoku/>
        <w:wordWrap/>
        <w:overflowPunct/>
        <w:topLinePunct w:val="0"/>
        <w:autoSpaceDE/>
        <w:autoSpaceDN/>
        <w:bidi w:val="0"/>
        <w:adjustRightInd/>
        <w:snapToGrid/>
        <w:spacing w:line="572" w:lineRule="exact"/>
        <w:ind w:firstLine="643" w:firstLineChars="200"/>
        <w:textAlignment w:val="auto"/>
        <w:rPr>
          <w:rFonts w:hint="eastAsia" w:ascii="楷体" w:hAnsi="楷体" w:eastAsia="楷体" w:cs="楷体"/>
          <w:b/>
          <w:bCs w:val="0"/>
          <w:sz w:val="32"/>
          <w:szCs w:val="32"/>
          <w:highlight w:val="none"/>
          <w:lang w:eastAsia="zh-CN"/>
        </w:rPr>
      </w:pPr>
      <w:r>
        <w:rPr>
          <w:rFonts w:hint="eastAsia" w:ascii="楷体" w:hAnsi="楷体" w:eastAsia="楷体" w:cs="楷体"/>
          <w:b/>
          <w:bCs w:val="0"/>
          <w:sz w:val="32"/>
          <w:szCs w:val="32"/>
          <w:highlight w:val="none"/>
          <w:lang w:eastAsia="zh-CN"/>
        </w:rPr>
        <w:t>财政评价项目绩效评价结果。</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textAlignment w:val="auto"/>
        <w:rPr>
          <w:rFonts w:hint="default" w:ascii="楷体" w:hAnsi="楷体" w:eastAsia="楷体" w:cs="楷体"/>
          <w:b/>
          <w:bCs w:val="0"/>
          <w:sz w:val="32"/>
          <w:szCs w:val="32"/>
          <w:highlight w:val="none"/>
          <w:lang w:val="en-US" w:eastAsia="zh-CN"/>
        </w:rPr>
      </w:pPr>
      <w:r>
        <w:rPr>
          <w:rFonts w:hint="eastAsia" w:ascii="楷体" w:hAnsi="楷体" w:eastAsia="楷体" w:cs="楷体"/>
          <w:b/>
          <w:bCs w:val="0"/>
          <w:sz w:val="32"/>
          <w:szCs w:val="32"/>
          <w:highlight w:val="none"/>
          <w:lang w:val="en-US" w:eastAsia="zh-CN"/>
        </w:rPr>
        <w:t xml:space="preserve">    </w:t>
      </w:r>
      <w:r>
        <w:rPr>
          <w:rFonts w:hint="eastAsia" w:ascii="仿宋_GB2312" w:eastAsia="仿宋_GB2312"/>
          <w:color w:val="auto"/>
          <w:sz w:val="30"/>
          <w:szCs w:val="30"/>
          <w:highlight w:val="none"/>
          <w:lang w:val="en-US" w:eastAsia="zh-CN"/>
        </w:rPr>
        <w:t>无。</w:t>
      </w:r>
    </w:p>
    <w:p>
      <w:pPr>
        <w:spacing w:line="578" w:lineRule="exact"/>
        <w:ind w:firstLine="643" w:firstLineChars="200"/>
        <w:rPr>
          <w:rFonts w:hint="eastAsia" w:ascii="楷体" w:hAnsi="楷体" w:eastAsia="楷体" w:cs="楷体"/>
          <w:b/>
          <w:color w:val="auto"/>
          <w:sz w:val="32"/>
          <w:szCs w:val="32"/>
          <w:highlight w:val="none"/>
        </w:rPr>
      </w:pPr>
      <w:r>
        <w:rPr>
          <w:rFonts w:hint="eastAsia" w:ascii="楷体" w:hAnsi="楷体" w:eastAsia="楷体" w:cs="楷体"/>
          <w:b/>
          <w:color w:val="auto"/>
          <w:sz w:val="32"/>
          <w:szCs w:val="32"/>
          <w:highlight w:val="none"/>
          <w:lang w:eastAsia="zh-CN"/>
        </w:rPr>
        <w:t>（四）</w:t>
      </w:r>
      <w:r>
        <w:rPr>
          <w:rFonts w:hint="eastAsia" w:ascii="楷体" w:hAnsi="楷体" w:eastAsia="楷体" w:cs="楷体"/>
          <w:b/>
          <w:color w:val="auto"/>
          <w:sz w:val="32"/>
          <w:szCs w:val="32"/>
          <w:highlight w:val="none"/>
          <w:lang w:val="en-US"/>
        </w:rPr>
        <w:t>部门评价项目绩效评价结果</w:t>
      </w:r>
      <w:r>
        <w:rPr>
          <w:rFonts w:hint="eastAsia" w:ascii="楷体" w:hAnsi="楷体" w:eastAsia="楷体" w:cs="楷体"/>
          <w:b/>
          <w:color w:val="auto"/>
          <w:sz w:val="32"/>
          <w:szCs w:val="32"/>
          <w:highlight w:val="none"/>
          <w:u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2" w:lineRule="exact"/>
        <w:textAlignment w:val="auto"/>
        <w:rPr>
          <w:rFonts w:hint="default" w:ascii="楷体" w:hAnsi="楷体" w:eastAsia="楷体" w:cs="楷体"/>
          <w:b/>
          <w:bCs w:val="0"/>
          <w:sz w:val="32"/>
          <w:szCs w:val="32"/>
          <w:highlight w:val="none"/>
          <w:lang w:val="en-US" w:eastAsia="zh-CN"/>
        </w:rPr>
      </w:pPr>
      <w:r>
        <w:rPr>
          <w:rFonts w:hint="eastAsia" w:ascii="楷体" w:hAnsi="楷体" w:eastAsia="楷体" w:cs="楷体"/>
          <w:b/>
          <w:bCs w:val="0"/>
          <w:sz w:val="32"/>
          <w:szCs w:val="32"/>
          <w:highlight w:val="none"/>
          <w:lang w:val="en-US" w:eastAsia="zh-CN"/>
        </w:rPr>
        <w:t xml:space="preserve">    </w:t>
      </w:r>
      <w:r>
        <w:rPr>
          <w:rFonts w:hint="eastAsia" w:ascii="仿宋_GB2312" w:eastAsia="仿宋_GB2312"/>
          <w:color w:val="auto"/>
          <w:sz w:val="30"/>
          <w:szCs w:val="30"/>
          <w:highlight w:val="none"/>
          <w:lang w:val="en-US" w:eastAsia="zh-CN"/>
        </w:rPr>
        <w:t>无。</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黑体" w:hAnsi="黑体" w:eastAsia="黑体" w:cs="黑体"/>
          <w:b w:val="0"/>
          <w:bCs/>
          <w:color w:val="auto"/>
          <w:sz w:val="32"/>
          <w:szCs w:val="32"/>
          <w:highlight w:val="none"/>
          <w:lang w:eastAsia="zh-CN"/>
        </w:rPr>
      </w:pPr>
      <w:r>
        <w:rPr>
          <w:rFonts w:hint="eastAsia" w:ascii="黑体" w:hAnsi="黑体" w:eastAsia="黑体" w:cs="黑体"/>
          <w:b w:val="0"/>
          <w:bCs/>
          <w:color w:val="auto"/>
          <w:sz w:val="32"/>
          <w:szCs w:val="32"/>
          <w:highlight w:val="none"/>
          <w:lang w:eastAsia="zh-CN"/>
        </w:rPr>
        <w:t>十三、</w:t>
      </w:r>
      <w:r>
        <w:rPr>
          <w:rFonts w:hint="eastAsia" w:ascii="黑体" w:hAnsi="黑体" w:eastAsia="黑体" w:cs="黑体"/>
          <w:b w:val="0"/>
          <w:bCs/>
          <w:color w:val="auto"/>
          <w:sz w:val="32"/>
          <w:szCs w:val="32"/>
          <w:highlight w:val="none"/>
        </w:rPr>
        <w:t>其他重要事项情况说明</w:t>
      </w:r>
      <w:r>
        <w:rPr>
          <w:rFonts w:hint="eastAsia" w:ascii="黑体" w:hAnsi="黑体" w:eastAsia="黑体" w:cs="黑体"/>
          <w:b w:val="0"/>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3" w:firstLineChars="200"/>
        <w:textAlignment w:val="auto"/>
        <w:rPr>
          <w:rFonts w:hint="eastAsia" w:ascii="楷体" w:hAnsi="楷体" w:eastAsia="楷体" w:cs="楷体"/>
          <w:b/>
          <w:color w:val="auto"/>
          <w:sz w:val="32"/>
          <w:szCs w:val="32"/>
          <w:highlight w:val="none"/>
        </w:rPr>
      </w:pPr>
      <w:bookmarkStart w:id="95" w:name="_Toc32639_WPSOffice_Level2"/>
      <w:bookmarkStart w:id="96" w:name="_Toc15565_WPSOffice_Level2"/>
      <w:bookmarkStart w:id="97" w:name="_Toc5978_WPSOffice_Level2"/>
      <w:bookmarkStart w:id="98" w:name="_Toc15262_WPSOffice_Level2"/>
      <w:bookmarkStart w:id="99" w:name="_Toc23598_WPSOffice_Level2"/>
      <w:bookmarkStart w:id="100" w:name="_Toc18325_WPSOffice_Level2"/>
      <w:r>
        <w:rPr>
          <w:rFonts w:hint="eastAsia" w:ascii="楷体" w:hAnsi="楷体" w:eastAsia="楷体" w:cs="楷体"/>
          <w:b/>
          <w:color w:val="auto"/>
          <w:sz w:val="32"/>
          <w:szCs w:val="32"/>
          <w:highlight w:val="none"/>
          <w:lang w:eastAsia="zh-CN"/>
        </w:rPr>
        <w:t>（一）</w:t>
      </w:r>
      <w:r>
        <w:rPr>
          <w:rFonts w:hint="eastAsia" w:ascii="楷体" w:hAnsi="楷体" w:eastAsia="楷体" w:cs="楷体"/>
          <w:b/>
          <w:color w:val="auto"/>
          <w:sz w:val="32"/>
          <w:szCs w:val="32"/>
          <w:highlight w:val="none"/>
        </w:rPr>
        <w:t>机关运行经费支出情况。</w:t>
      </w:r>
      <w:bookmarkEnd w:id="95"/>
      <w:bookmarkEnd w:id="96"/>
      <w:bookmarkEnd w:id="97"/>
      <w:bookmarkEnd w:id="98"/>
      <w:bookmarkEnd w:id="99"/>
      <w:bookmarkEnd w:id="100"/>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年度三亚市土地整理中心</w:t>
      </w:r>
      <w:r>
        <w:rPr>
          <w:rFonts w:hint="eastAsia" w:ascii="仿宋_GB2312" w:hAnsi="ˎ̥" w:eastAsia="仿宋_GB2312"/>
          <w:color w:val="auto"/>
          <w:sz w:val="32"/>
          <w:szCs w:val="32"/>
          <w:highlight w:val="none"/>
        </w:rPr>
        <w:t>机关运行经费</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3" w:firstLineChars="200"/>
        <w:textAlignment w:val="auto"/>
        <w:rPr>
          <w:rFonts w:hint="eastAsia" w:ascii="楷体" w:hAnsi="楷体" w:eastAsia="楷体" w:cs="楷体"/>
          <w:b/>
          <w:color w:val="auto"/>
          <w:sz w:val="32"/>
          <w:szCs w:val="32"/>
          <w:highlight w:val="none"/>
        </w:rPr>
      </w:pPr>
      <w:bookmarkStart w:id="101" w:name="_Toc32689_WPSOffice_Level2"/>
      <w:bookmarkStart w:id="102" w:name="_Toc30383_WPSOffice_Level2"/>
      <w:bookmarkStart w:id="103" w:name="_Toc23966_WPSOffice_Level2"/>
      <w:bookmarkStart w:id="104" w:name="_Toc25333_WPSOffice_Level2"/>
      <w:bookmarkStart w:id="105" w:name="_Toc3131_WPSOffice_Level2"/>
      <w:bookmarkStart w:id="106" w:name="_Toc13084_WPSOffice_Level2"/>
      <w:r>
        <w:rPr>
          <w:rFonts w:hint="eastAsia" w:ascii="楷体" w:hAnsi="楷体" w:eastAsia="楷体" w:cs="楷体"/>
          <w:b/>
          <w:color w:val="auto"/>
          <w:sz w:val="32"/>
          <w:szCs w:val="32"/>
          <w:highlight w:val="none"/>
          <w:lang w:eastAsia="zh-CN"/>
        </w:rPr>
        <w:t>（二）</w:t>
      </w:r>
      <w:r>
        <w:rPr>
          <w:rFonts w:hint="eastAsia" w:ascii="楷体" w:hAnsi="楷体" w:eastAsia="楷体" w:cs="楷体"/>
          <w:b/>
          <w:color w:val="auto"/>
          <w:sz w:val="32"/>
          <w:szCs w:val="32"/>
          <w:highlight w:val="none"/>
        </w:rPr>
        <w:t>政府采购支出情况。</w:t>
      </w:r>
      <w:bookmarkEnd w:id="101"/>
      <w:bookmarkEnd w:id="102"/>
      <w:bookmarkEnd w:id="103"/>
      <w:bookmarkEnd w:id="104"/>
      <w:bookmarkEnd w:id="105"/>
      <w:bookmarkEnd w:id="106"/>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年度三亚市土地整理中心</w:t>
      </w:r>
      <w:r>
        <w:rPr>
          <w:rFonts w:hint="eastAsia" w:ascii="仿宋_GB2312" w:hAnsi="ˎ̥" w:eastAsia="仿宋_GB2312"/>
          <w:color w:val="auto"/>
          <w:sz w:val="32"/>
          <w:szCs w:val="32"/>
          <w:highlight w:val="none"/>
        </w:rPr>
        <w:t>政府采购支出总额</w:t>
      </w:r>
      <w:r>
        <w:rPr>
          <w:rFonts w:hint="default" w:ascii="Times New Roman" w:hAnsi="Times New Roman" w:eastAsia="仿宋_GB2312" w:cs="Times New Roman"/>
          <w:color w:val="auto"/>
          <w:sz w:val="32"/>
          <w:szCs w:val="32"/>
          <w:highlight w:val="none"/>
          <w:lang w:val="en-US" w:eastAsia="zh-CN"/>
        </w:rPr>
        <w:t>13536</w:t>
      </w:r>
      <w:r>
        <w:rPr>
          <w:rFonts w:hint="eastAsia" w:eastAsia="仿宋_GB2312" w:cs="Times New Roman"/>
          <w:color w:val="auto"/>
          <w:sz w:val="32"/>
          <w:szCs w:val="32"/>
          <w:highlight w:val="none"/>
          <w:lang w:val="en-US" w:eastAsia="zh-CN"/>
        </w:rPr>
        <w:t>.4</w:t>
      </w:r>
      <w:r>
        <w:rPr>
          <w:rFonts w:hint="eastAsia" w:ascii="仿宋_GB2312" w:hAnsi="ˎ̥" w:eastAsia="仿宋_GB2312"/>
          <w:color w:val="auto"/>
          <w:sz w:val="32"/>
          <w:szCs w:val="32"/>
          <w:highlight w:val="none"/>
        </w:rPr>
        <w:t>万元，其中：政府采购货物支出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万元、政府采购工程支出</w:t>
      </w:r>
      <w:r>
        <w:rPr>
          <w:rFonts w:hint="default" w:ascii="Times New Roman" w:hAnsi="Times New Roman" w:eastAsia="仿宋_GB2312" w:cs="Times New Roman"/>
          <w:color w:val="auto"/>
          <w:sz w:val="32"/>
          <w:szCs w:val="32"/>
          <w:highlight w:val="none"/>
          <w:lang w:val="en-US" w:eastAsia="zh-CN"/>
        </w:rPr>
        <w:t>13536</w:t>
      </w:r>
      <w:r>
        <w:rPr>
          <w:rFonts w:hint="eastAsia" w:eastAsia="仿宋_GB2312" w:cs="Times New Roman"/>
          <w:color w:val="auto"/>
          <w:sz w:val="32"/>
          <w:szCs w:val="32"/>
          <w:highlight w:val="none"/>
          <w:lang w:val="en-US" w:eastAsia="zh-CN"/>
        </w:rPr>
        <w:t>.4</w:t>
      </w:r>
      <w:r>
        <w:rPr>
          <w:rFonts w:hint="eastAsia" w:ascii="仿宋_GB2312" w:hAnsi="ˎ̥" w:eastAsia="仿宋_GB2312"/>
          <w:color w:val="auto"/>
          <w:sz w:val="32"/>
          <w:szCs w:val="32"/>
          <w:highlight w:val="none"/>
        </w:rPr>
        <w:t>万元、政府采购服务支出</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万元。授予中小企业合同金额</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万元，占政府采购支出总额的</w:t>
      </w:r>
      <w:r>
        <w:rPr>
          <w:rFonts w:hint="eastAsia"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%，其中：授予小微企业合同金额</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万元，占政府采购支出总额的</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ind w:firstLine="643" w:firstLineChars="200"/>
        <w:textAlignment w:val="auto"/>
        <w:rPr>
          <w:rFonts w:hint="eastAsia" w:ascii="楷体" w:hAnsi="楷体" w:eastAsia="楷体" w:cs="楷体"/>
          <w:b/>
          <w:color w:val="auto"/>
          <w:sz w:val="32"/>
          <w:szCs w:val="32"/>
          <w:highlight w:val="none"/>
        </w:rPr>
      </w:pPr>
      <w:bookmarkStart w:id="107" w:name="_Toc527_WPSOffice_Level2"/>
      <w:bookmarkStart w:id="108" w:name="_Toc10902_WPSOffice_Level2"/>
      <w:bookmarkStart w:id="109" w:name="_Toc29584_WPSOffice_Level2"/>
      <w:bookmarkStart w:id="110" w:name="_Toc6016_WPSOffice_Level2"/>
      <w:bookmarkStart w:id="111" w:name="_Toc19989_WPSOffice_Level2"/>
      <w:bookmarkStart w:id="112" w:name="_Toc15129_WPSOffice_Level2"/>
      <w:r>
        <w:rPr>
          <w:rFonts w:hint="eastAsia" w:ascii="楷体" w:hAnsi="楷体" w:eastAsia="楷体" w:cs="楷体"/>
          <w:b/>
          <w:color w:val="auto"/>
          <w:sz w:val="32"/>
          <w:szCs w:val="32"/>
          <w:highlight w:val="none"/>
          <w:lang w:eastAsia="zh-CN"/>
        </w:rPr>
        <w:t>（三）</w:t>
      </w:r>
      <w:r>
        <w:rPr>
          <w:rFonts w:hint="eastAsia" w:ascii="楷体" w:hAnsi="楷体" w:eastAsia="楷体" w:cs="楷体"/>
          <w:b/>
          <w:color w:val="auto"/>
          <w:sz w:val="32"/>
          <w:szCs w:val="32"/>
          <w:highlight w:val="none"/>
        </w:rPr>
        <w:t>国有资产占用情况。</w:t>
      </w:r>
      <w:bookmarkEnd w:id="107"/>
      <w:bookmarkEnd w:id="108"/>
      <w:bookmarkEnd w:id="109"/>
      <w:bookmarkEnd w:id="110"/>
      <w:bookmarkEnd w:id="111"/>
      <w:bookmarkEnd w:id="112"/>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截至</w:t>
      </w:r>
      <w:r>
        <w:rPr>
          <w:rFonts w:hint="default" w:ascii="Times New Roman" w:hAnsi="Times New Roman" w:eastAsia="仿宋_GB2312" w:cs="Times New Roman"/>
          <w:color w:val="auto"/>
          <w:sz w:val="32"/>
          <w:szCs w:val="32"/>
          <w:highlight w:val="none"/>
          <w:lang w:eastAsia="zh-CN"/>
        </w:rPr>
        <w:t>202</w:t>
      </w:r>
      <w:r>
        <w:rPr>
          <w:rFonts w:hint="eastAsia"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lang w:eastAsia="zh-CN"/>
        </w:rPr>
        <w:t>年</w:t>
      </w:r>
      <w:r>
        <w:rPr>
          <w:rFonts w:hint="default" w:ascii="Times New Roman" w:hAnsi="Times New Roman" w:eastAsia="仿宋_GB2312" w:cs="Times New Roman"/>
          <w:color w:val="auto"/>
          <w:sz w:val="32"/>
          <w:szCs w:val="32"/>
          <w:highlight w:val="none"/>
        </w:rPr>
        <w:t>12</w:t>
      </w:r>
      <w:r>
        <w:rPr>
          <w:rFonts w:hint="eastAsia" w:ascii="仿宋_GB2312" w:hAnsi="ˎ̥" w:eastAsia="仿宋_GB2312"/>
          <w:color w:val="auto"/>
          <w:sz w:val="32"/>
          <w:szCs w:val="32"/>
          <w:highlight w:val="none"/>
        </w:rPr>
        <w:t>月</w:t>
      </w:r>
      <w:r>
        <w:rPr>
          <w:rFonts w:hint="default" w:ascii="Times New Roman" w:hAnsi="Times New Roman" w:eastAsia="仿宋_GB2312" w:cs="Times New Roman"/>
          <w:color w:val="auto"/>
          <w:sz w:val="32"/>
          <w:szCs w:val="32"/>
          <w:highlight w:val="none"/>
        </w:rPr>
        <w:t>31</w:t>
      </w:r>
      <w:r>
        <w:rPr>
          <w:rFonts w:hint="eastAsia" w:ascii="仿宋_GB2312" w:hAnsi="ˎ̥" w:eastAsia="仿宋_GB2312"/>
          <w:color w:val="auto"/>
          <w:sz w:val="32"/>
          <w:szCs w:val="32"/>
          <w:highlight w:val="none"/>
        </w:rPr>
        <w:t>日，</w:t>
      </w:r>
      <w:r>
        <w:rPr>
          <w:rFonts w:hint="eastAsia" w:ascii="仿宋_GB2312" w:hAnsi="ˎ̥" w:eastAsia="仿宋_GB2312"/>
          <w:color w:val="auto"/>
          <w:sz w:val="32"/>
          <w:szCs w:val="32"/>
          <w:highlight w:val="none"/>
          <w:lang w:val="en-US" w:eastAsia="zh-CN"/>
        </w:rPr>
        <w:t>本部门占用房屋面积</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lang w:val="en-US" w:eastAsia="zh-CN"/>
        </w:rPr>
        <w:t>平方米，其中：办公用房</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lang w:val="en-US" w:eastAsia="zh-CN"/>
        </w:rPr>
        <w:t>平方米，业务用房</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lang w:val="en-US" w:eastAsia="zh-CN"/>
        </w:rPr>
        <w:t>平方米，其他（不含构筑物）</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lang w:val="en-US" w:eastAsia="zh-CN"/>
        </w:rPr>
        <w:t>平方米。</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eastAsia="zh-CN"/>
        </w:rPr>
      </w:pPr>
      <w:r>
        <w:rPr>
          <w:rFonts w:hint="eastAsia" w:ascii="仿宋_GB2312" w:hAnsi="ˎ̥" w:eastAsia="仿宋_GB2312"/>
          <w:color w:val="auto"/>
          <w:sz w:val="32"/>
          <w:szCs w:val="32"/>
          <w:highlight w:val="none"/>
        </w:rPr>
        <w:t>本部门共有车辆</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rPr>
        <w:t>辆，其中</w:t>
      </w:r>
      <w:r>
        <w:rPr>
          <w:rFonts w:hint="eastAsia" w:ascii="仿宋_GB2312" w:hAnsi="ˎ̥" w:eastAsia="仿宋_GB2312"/>
          <w:color w:val="auto"/>
          <w:sz w:val="32"/>
          <w:szCs w:val="32"/>
          <w:highlight w:val="none"/>
          <w:lang w:eastAsia="zh-CN"/>
        </w:rPr>
        <w:t>：从车辆种类说明：</w:t>
      </w:r>
      <w:r>
        <w:rPr>
          <w:rFonts w:hint="eastAsia" w:ascii="仿宋_GB2312" w:hAnsi="ˎ̥" w:eastAsia="仿宋_GB2312"/>
          <w:color w:val="auto"/>
          <w:sz w:val="32"/>
          <w:szCs w:val="32"/>
          <w:highlight w:val="none"/>
          <w:lang w:val="en-US" w:eastAsia="zh-CN"/>
        </w:rPr>
        <w:t>轿车</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辆、</w:t>
      </w:r>
      <w:r>
        <w:rPr>
          <w:rFonts w:hint="eastAsia" w:ascii="仿宋_GB2312" w:hAnsi="ˎ̥" w:eastAsia="仿宋_GB2312"/>
          <w:color w:val="auto"/>
          <w:sz w:val="32"/>
          <w:szCs w:val="32"/>
          <w:highlight w:val="none"/>
          <w:lang w:eastAsia="zh-CN"/>
        </w:rPr>
        <w:t>越野车</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rPr>
        <w:t>辆、</w:t>
      </w:r>
      <w:r>
        <w:rPr>
          <w:rFonts w:hint="eastAsia" w:ascii="仿宋_GB2312" w:hAnsi="ˎ̥" w:eastAsia="仿宋_GB2312"/>
          <w:color w:val="auto"/>
          <w:sz w:val="32"/>
          <w:szCs w:val="32"/>
          <w:highlight w:val="none"/>
          <w:lang w:eastAsia="zh-CN"/>
        </w:rPr>
        <w:t>小型载客汽</w:t>
      </w:r>
      <w:r>
        <w:rPr>
          <w:rFonts w:hint="eastAsia" w:ascii="仿宋_GB2312" w:hAnsi="ˎ̥" w:eastAsia="仿宋_GB2312"/>
          <w:color w:val="auto"/>
          <w:sz w:val="32"/>
          <w:szCs w:val="32"/>
          <w:highlight w:val="none"/>
        </w:rPr>
        <w:t>车</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辆、</w:t>
      </w:r>
      <w:r>
        <w:rPr>
          <w:rFonts w:hint="eastAsia" w:ascii="仿宋_GB2312" w:hAnsi="ˎ̥" w:eastAsia="仿宋_GB2312"/>
          <w:color w:val="auto"/>
          <w:sz w:val="32"/>
          <w:szCs w:val="32"/>
          <w:highlight w:val="none"/>
          <w:lang w:eastAsia="zh-CN"/>
        </w:rPr>
        <w:t>大中型载客汽车</w:t>
      </w:r>
      <w:r>
        <w:rPr>
          <w:rFonts w:hint="eastAsia" w:ascii="仿宋_GB2312" w:hAnsi="ˎ̥" w:eastAsia="仿宋_GB2312"/>
          <w:color w:val="auto"/>
          <w:sz w:val="32"/>
          <w:szCs w:val="32"/>
          <w:highlight w:val="none"/>
        </w:rPr>
        <w:t>辆、其他</w:t>
      </w:r>
      <w:r>
        <w:rPr>
          <w:rFonts w:hint="eastAsia" w:ascii="仿宋_GB2312" w:hAnsi="ˎ̥" w:eastAsia="仿宋_GB2312"/>
          <w:color w:val="auto"/>
          <w:sz w:val="32"/>
          <w:szCs w:val="32"/>
          <w:highlight w:val="none"/>
          <w:lang w:eastAsia="zh-CN"/>
        </w:rPr>
        <w:t>车型</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辆</w:t>
      </w:r>
      <w:r>
        <w:rPr>
          <w:rFonts w:hint="eastAsia" w:ascii="仿宋_GB2312" w:hAnsi="ˎ̥" w:eastAsia="仿宋_GB2312"/>
          <w:color w:val="auto"/>
          <w:sz w:val="32"/>
          <w:szCs w:val="32"/>
          <w:highlight w:val="none"/>
          <w:lang w:eastAsia="zh-CN"/>
        </w:rPr>
        <w:t>；从车辆使用情况说明：副</w:t>
      </w:r>
      <w:r>
        <w:rPr>
          <w:rFonts w:hint="eastAsia" w:ascii="仿宋_GB2312" w:hAnsi="ˎ̥" w:eastAsia="仿宋_GB2312"/>
          <w:color w:val="auto"/>
          <w:sz w:val="32"/>
          <w:szCs w:val="32"/>
          <w:highlight w:val="none"/>
        </w:rPr>
        <w:t>部</w:t>
      </w:r>
      <w:r>
        <w:rPr>
          <w:rFonts w:hint="eastAsia" w:ascii="仿宋_GB2312" w:hAnsi="ˎ̥" w:eastAsia="仿宋_GB2312"/>
          <w:color w:val="auto"/>
          <w:sz w:val="32"/>
          <w:szCs w:val="32"/>
          <w:highlight w:val="none"/>
          <w:lang w:eastAsia="zh-CN"/>
        </w:rPr>
        <w:t>（省）</w:t>
      </w:r>
      <w:r>
        <w:rPr>
          <w:rFonts w:hint="eastAsia" w:ascii="仿宋_GB2312" w:hAnsi="ˎ̥" w:eastAsia="仿宋_GB2312"/>
          <w:color w:val="auto"/>
          <w:sz w:val="32"/>
          <w:szCs w:val="32"/>
          <w:highlight w:val="none"/>
        </w:rPr>
        <w:t>级</w:t>
      </w:r>
      <w:r>
        <w:rPr>
          <w:rFonts w:hint="eastAsia" w:ascii="仿宋_GB2312" w:hAnsi="ˎ̥" w:eastAsia="仿宋_GB2312"/>
          <w:color w:val="auto"/>
          <w:sz w:val="32"/>
          <w:szCs w:val="32"/>
          <w:highlight w:val="none"/>
          <w:lang w:eastAsia="zh-CN"/>
        </w:rPr>
        <w:t>及以上</w:t>
      </w:r>
      <w:r>
        <w:rPr>
          <w:rFonts w:hint="eastAsia" w:ascii="仿宋_GB2312" w:hAnsi="ˎ̥" w:eastAsia="仿宋_GB2312"/>
          <w:color w:val="auto"/>
          <w:sz w:val="32"/>
          <w:szCs w:val="32"/>
          <w:highlight w:val="none"/>
        </w:rPr>
        <w:t>领导用车</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辆、</w:t>
      </w:r>
      <w:r>
        <w:rPr>
          <w:rFonts w:hint="eastAsia" w:ascii="仿宋_GB2312" w:hAnsi="ˎ̥" w:eastAsia="仿宋_GB2312"/>
          <w:color w:val="auto"/>
          <w:sz w:val="32"/>
          <w:szCs w:val="32"/>
          <w:highlight w:val="none"/>
          <w:lang w:eastAsia="zh-CN"/>
        </w:rPr>
        <w:t>主要领导干部用车</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辆、</w:t>
      </w:r>
      <w:r>
        <w:rPr>
          <w:rFonts w:hint="eastAsia" w:ascii="仿宋_GB2312" w:hAnsi="ˎ̥" w:eastAsia="仿宋_GB2312"/>
          <w:color w:val="auto"/>
          <w:sz w:val="32"/>
          <w:szCs w:val="32"/>
          <w:highlight w:val="none"/>
          <w:lang w:eastAsia="zh-CN"/>
        </w:rPr>
        <w:t>机要通信用车</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辆、</w:t>
      </w:r>
      <w:r>
        <w:rPr>
          <w:rFonts w:hint="eastAsia" w:ascii="仿宋_GB2312" w:hAnsi="ˎ̥" w:eastAsia="仿宋_GB2312"/>
          <w:color w:val="auto"/>
          <w:sz w:val="32"/>
          <w:szCs w:val="32"/>
          <w:highlight w:val="none"/>
          <w:lang w:eastAsia="zh-CN"/>
        </w:rPr>
        <w:t>应急保障用车</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辆、</w:t>
      </w:r>
      <w:r>
        <w:rPr>
          <w:rFonts w:hint="eastAsia" w:ascii="仿宋_GB2312" w:hAnsi="ˎ̥" w:eastAsia="仿宋_GB2312"/>
          <w:color w:val="auto"/>
          <w:sz w:val="32"/>
          <w:szCs w:val="32"/>
          <w:highlight w:val="none"/>
          <w:lang w:eastAsia="zh-CN"/>
        </w:rPr>
        <w:t>执法执勤</w:t>
      </w:r>
      <w:r>
        <w:rPr>
          <w:rFonts w:hint="eastAsia" w:ascii="仿宋_GB2312" w:hAnsi="ˎ̥" w:eastAsia="仿宋_GB2312"/>
          <w:color w:val="auto"/>
          <w:sz w:val="32"/>
          <w:szCs w:val="32"/>
          <w:highlight w:val="none"/>
        </w:rPr>
        <w:t>用车</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辆、特种专业技术用车</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辆、</w:t>
      </w:r>
      <w:r>
        <w:rPr>
          <w:rFonts w:hint="eastAsia" w:ascii="仿宋_GB2312" w:hAnsi="ˎ̥" w:eastAsia="仿宋_GB2312"/>
          <w:color w:val="auto"/>
          <w:sz w:val="32"/>
          <w:szCs w:val="32"/>
          <w:highlight w:val="none"/>
          <w:lang w:eastAsia="zh-CN"/>
        </w:rPr>
        <w:t>离退休干部</w:t>
      </w:r>
      <w:r>
        <w:rPr>
          <w:rFonts w:hint="eastAsia" w:ascii="仿宋_GB2312" w:hAnsi="ˎ̥" w:eastAsia="仿宋_GB2312"/>
          <w:color w:val="auto"/>
          <w:sz w:val="32"/>
          <w:szCs w:val="32"/>
          <w:highlight w:val="none"/>
        </w:rPr>
        <w:t>用车</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辆、其他用车</w:t>
      </w:r>
      <w:r>
        <w:rPr>
          <w:rFonts w:hint="default" w:ascii="Times New Roman" w:hAnsi="Times New Roman" w:eastAsia="仿宋_GB2312" w:cs="Times New Roman"/>
          <w:color w:val="auto"/>
          <w:sz w:val="32"/>
          <w:szCs w:val="32"/>
          <w:highlight w:val="none"/>
          <w:lang w:val="en-US" w:eastAsia="zh-CN"/>
        </w:rPr>
        <w:t>1</w:t>
      </w:r>
      <w:r>
        <w:rPr>
          <w:rFonts w:hint="eastAsia" w:ascii="仿宋_GB2312" w:hAnsi="ˎ̥" w:eastAsia="仿宋_GB2312"/>
          <w:color w:val="auto"/>
          <w:sz w:val="32"/>
          <w:szCs w:val="32"/>
          <w:highlight w:val="none"/>
        </w:rPr>
        <w:t>辆</w:t>
      </w:r>
      <w:r>
        <w:rPr>
          <w:rFonts w:hint="eastAsia" w:ascii="仿宋_GB2312" w:hAnsi="ˎ̥"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lang w:eastAsia="zh-CN"/>
        </w:rPr>
      </w:pPr>
      <w:r>
        <w:rPr>
          <w:rFonts w:hint="eastAsia" w:ascii="仿宋_GB2312" w:hAnsi="ˎ̥" w:eastAsia="仿宋_GB2312"/>
          <w:color w:val="auto"/>
          <w:sz w:val="32"/>
          <w:szCs w:val="32"/>
          <w:highlight w:val="none"/>
        </w:rPr>
        <w:t>单位价值</w:t>
      </w:r>
      <w:r>
        <w:rPr>
          <w:rFonts w:hint="default" w:ascii="Times New Roman" w:hAnsi="Times New Roman" w:eastAsia="仿宋_GB2312" w:cs="Times New Roman"/>
          <w:color w:val="auto"/>
          <w:sz w:val="32"/>
          <w:szCs w:val="32"/>
          <w:highlight w:val="none"/>
        </w:rPr>
        <w:t>50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（含）</w:t>
      </w:r>
      <w:r>
        <w:rPr>
          <w:rFonts w:hint="eastAsia" w:ascii="仿宋_GB2312" w:hAnsi="ˎ̥" w:eastAsia="仿宋_GB2312"/>
          <w:color w:val="auto"/>
          <w:sz w:val="32"/>
          <w:szCs w:val="32"/>
          <w:highlight w:val="none"/>
        </w:rPr>
        <w:t>以上通用设备</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台（套），单价</w:t>
      </w:r>
      <w:r>
        <w:rPr>
          <w:rFonts w:hint="default" w:ascii="Times New Roman" w:hAnsi="Times New Roman" w:eastAsia="仿宋_GB2312" w:cs="Times New Roman"/>
          <w:color w:val="auto"/>
          <w:sz w:val="32"/>
          <w:szCs w:val="32"/>
          <w:highlight w:val="none"/>
        </w:rPr>
        <w:t>100</w:t>
      </w:r>
      <w:r>
        <w:rPr>
          <w:rFonts w:hint="eastAsia" w:ascii="仿宋_GB2312" w:hAnsi="ˎ̥" w:eastAsia="仿宋_GB2312"/>
          <w:color w:val="auto"/>
          <w:sz w:val="32"/>
          <w:szCs w:val="32"/>
          <w:highlight w:val="none"/>
        </w:rPr>
        <w:t>万元</w:t>
      </w:r>
      <w:r>
        <w:rPr>
          <w:rFonts w:hint="eastAsia" w:ascii="仿宋_GB2312" w:hAnsi="ˎ̥" w:eastAsia="仿宋_GB2312"/>
          <w:color w:val="auto"/>
          <w:sz w:val="32"/>
          <w:szCs w:val="32"/>
          <w:highlight w:val="none"/>
          <w:lang w:eastAsia="zh-CN"/>
        </w:rPr>
        <w:t>（含）</w:t>
      </w:r>
      <w:r>
        <w:rPr>
          <w:rFonts w:hint="eastAsia" w:ascii="仿宋_GB2312" w:hAnsi="ˎ̥" w:eastAsia="仿宋_GB2312"/>
          <w:color w:val="auto"/>
          <w:sz w:val="32"/>
          <w:szCs w:val="32"/>
          <w:highlight w:val="none"/>
        </w:rPr>
        <w:t>以上专用设备</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rPr>
        <w:t>台（套）。</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lang w:eastAsia="zh-CN"/>
        </w:rPr>
        <w:t>年末在建工程</w:t>
      </w:r>
      <w:r>
        <w:rPr>
          <w:rFonts w:hint="default" w:ascii="Times New Roman" w:hAnsi="Times New Roman" w:eastAsia="仿宋_GB2312" w:cs="Times New Roman"/>
          <w:color w:val="auto"/>
          <w:sz w:val="32"/>
          <w:szCs w:val="32"/>
          <w:highlight w:val="none"/>
          <w:lang w:val="en-US" w:eastAsia="zh-CN"/>
        </w:rPr>
        <w:t>0</w:t>
      </w:r>
      <w:r>
        <w:rPr>
          <w:rFonts w:hint="eastAsia" w:ascii="仿宋_GB2312" w:hAnsi="ˎ̥" w:eastAsia="仿宋_GB2312"/>
          <w:color w:val="auto"/>
          <w:sz w:val="32"/>
          <w:szCs w:val="32"/>
          <w:highlight w:val="none"/>
          <w:lang w:eastAsia="zh-CN"/>
        </w:rPr>
        <w:t>万元</w:t>
      </w:r>
      <w:r>
        <w:rPr>
          <w:rFonts w:hint="eastAsia" w:ascii="仿宋_GB2312" w:hAnsi="ˎ̥"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2" w:lineRule="exact"/>
        <w:textAlignment w:val="auto"/>
        <w:rPr>
          <w:rFonts w:hint="eastAsia" w:ascii="仿宋_GB2312" w:hAnsi="ˎ̥" w:eastAsia="仿宋_GB2312"/>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center"/>
        <w:textAlignment w:val="auto"/>
        <w:rPr>
          <w:rFonts w:hint="eastAsia" w:ascii="黑体" w:hAnsi="ˎ̥" w:eastAsia="黑体"/>
          <w:color w:val="auto"/>
          <w:sz w:val="32"/>
          <w:szCs w:val="32"/>
          <w:highlight w:val="none"/>
        </w:rPr>
      </w:pPr>
      <w:bookmarkStart w:id="113" w:name="_Toc8808_WPSOffice_Level1"/>
      <w:bookmarkStart w:id="114" w:name="_Toc4398_WPSOffice_Level1"/>
      <w:bookmarkStart w:id="115" w:name="_Toc17580_WPSOffice_Level1"/>
      <w:bookmarkStart w:id="116" w:name="_Toc8874_WPSOffice_Level1"/>
      <w:bookmarkStart w:id="117" w:name="_Toc11039_WPSOffice_Level1"/>
      <w:bookmarkStart w:id="118" w:name="_Toc15425_WPSOffice_Level1"/>
      <w:r>
        <w:rPr>
          <w:rFonts w:hint="eastAsia" w:ascii="黑体" w:hAnsi="ˎ̥" w:eastAsia="黑体"/>
          <w:color w:val="auto"/>
          <w:sz w:val="32"/>
          <w:szCs w:val="32"/>
          <w:highlight w:val="none"/>
          <w:lang w:eastAsia="zh-CN"/>
        </w:rPr>
        <w:t>第四部分</w:t>
      </w:r>
      <w:r>
        <w:rPr>
          <w:rFonts w:hint="eastAsia" w:ascii="黑体" w:hAnsi="ˎ̥" w:eastAsia="黑体"/>
          <w:color w:val="auto"/>
          <w:sz w:val="32"/>
          <w:szCs w:val="32"/>
          <w:highlight w:val="none"/>
          <w:lang w:val="en-US" w:eastAsia="zh-CN"/>
        </w:rPr>
        <w:t xml:space="preserve">  </w:t>
      </w:r>
      <w:r>
        <w:rPr>
          <w:rFonts w:hint="eastAsia" w:ascii="黑体" w:hAnsi="ˎ̥" w:eastAsia="黑体"/>
          <w:color w:val="auto"/>
          <w:sz w:val="32"/>
          <w:szCs w:val="32"/>
          <w:highlight w:val="none"/>
        </w:rPr>
        <w:t>名词解释</w:t>
      </w:r>
      <w:bookmarkEnd w:id="113"/>
      <w:bookmarkEnd w:id="114"/>
      <w:bookmarkEnd w:id="115"/>
      <w:bookmarkEnd w:id="116"/>
      <w:bookmarkEnd w:id="117"/>
      <w:bookmarkEnd w:id="118"/>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jc w:val="center"/>
        <w:textAlignment w:val="auto"/>
        <w:rPr>
          <w:rFonts w:hint="eastAsia" w:ascii="黑体" w:hAnsi="ˎ̥"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一</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财政拨款收入：指本级财政当年拨付的资金。</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二</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三</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四</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其他收入：指除上述“财政拨款收入”“事业收入”“经营收入”等以外的收入。</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五</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六</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年初结转和结余：指以前年度尚未完成、结转到本年按有关规定继续使用的资金。</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七</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结余分配：指事业单位按规定提取的职工福利基金、事业基金和缴纳的所得税，以及建设单位按规定应交回的基本建设竣工项目结余资金。</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八</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年末结转和结余：指本年度或以前年度预算安排、因客观条件发生变化无法按原计划实施，需要延迟到以后年度按有关规定继续使用的资金。</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九</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highlight w:val="none"/>
        </w:rPr>
      </w:pPr>
      <w:r>
        <w:rPr>
          <w:rFonts w:hint="eastAsia" w:ascii="仿宋_GB2312" w:hAnsi="ˎ̥" w:eastAsia="仿宋_GB2312"/>
          <w:color w:val="auto"/>
          <w:sz w:val="32"/>
          <w:szCs w:val="32"/>
          <w:highlight w:val="none"/>
        </w:rPr>
        <w:t>十一</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highlight w:val="none"/>
        </w:rPr>
        <w:t>十二</w:t>
      </w:r>
      <w:r>
        <w:rPr>
          <w:rFonts w:hint="eastAsia" w:ascii="仿宋_GB2312" w:hAnsi="ˎ̥" w:eastAsia="仿宋_GB2312"/>
          <w:color w:val="auto"/>
          <w:sz w:val="32"/>
          <w:szCs w:val="32"/>
          <w:highlight w:val="none"/>
          <w:lang w:eastAsia="zh-CN"/>
        </w:rPr>
        <w:t>、</w:t>
      </w:r>
      <w:r>
        <w:rPr>
          <w:rFonts w:hint="eastAsia" w:ascii="仿宋_GB2312" w:hAnsi="ˎ̥" w:eastAsia="仿宋_GB2312"/>
          <w:color w:val="auto"/>
          <w:sz w:val="32"/>
          <w:szCs w:val="32"/>
          <w:highlight w:val="none"/>
        </w:rPr>
        <w:t>“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w:t>
      </w:r>
      <w:r>
        <w:rPr>
          <w:rFonts w:hint="eastAsia" w:ascii="仿宋_GB2312" w:hAnsi="ˎ̥" w:eastAsia="仿宋_GB2312"/>
          <w:color w:val="auto"/>
          <w:sz w:val="32"/>
          <w:szCs w:val="32"/>
        </w:rPr>
        <w:t>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lang w:eastAsia="zh-CN"/>
        </w:rPr>
      </w:pPr>
      <w:r>
        <w:rPr>
          <w:rFonts w:hint="eastAsia" w:ascii="仿宋_GB2312" w:hAnsi="ˎ̥" w:eastAsia="仿宋_GB2312"/>
          <w:color w:val="auto"/>
          <w:sz w:val="32"/>
          <w:szCs w:val="32"/>
        </w:rPr>
        <w:t>十三</w:t>
      </w:r>
      <w:r>
        <w:rPr>
          <w:rFonts w:hint="eastAsia" w:ascii="仿宋_GB2312" w:hAnsi="ˎ̥" w:eastAsia="仿宋_GB2312"/>
          <w:color w:val="auto"/>
          <w:sz w:val="32"/>
          <w:szCs w:val="32"/>
          <w:lang w:val="en-US" w:eastAsia="zh-CN"/>
        </w:rPr>
        <w:t>、</w:t>
      </w:r>
      <w:r>
        <w:rPr>
          <w:rFonts w:hint="eastAsia" w:ascii="仿宋_GB2312" w:hAnsi="ˎ̥"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72" w:lineRule="exact"/>
        <w:ind w:firstLine="640" w:firstLineChars="200"/>
        <w:textAlignment w:val="auto"/>
        <w:rPr>
          <w:rFonts w:hint="eastAsia" w:ascii="仿宋_GB2312" w:hAnsi="ˎ̥" w:eastAsia="仿宋_GB2312"/>
          <w:color w:val="auto"/>
          <w:sz w:val="32"/>
          <w:szCs w:val="32"/>
        </w:rPr>
      </w:pPr>
      <w:r>
        <w:rPr>
          <w:rFonts w:hint="eastAsia" w:ascii="仿宋_GB2312" w:hAnsi="ˎ̥" w:eastAsia="仿宋_GB2312"/>
          <w:color w:val="auto"/>
          <w:sz w:val="32"/>
          <w:szCs w:val="32"/>
        </w:rPr>
        <w:t>十四</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（支出功能分类的名词解释，各部门（单位）根据实际支出情况填列</w:t>
      </w:r>
      <w:r>
        <w:rPr>
          <w:rFonts w:hint="eastAsia" w:ascii="仿宋_GB2312" w:hAnsi="ˎ̥" w:eastAsia="仿宋_GB2312"/>
          <w:color w:val="auto"/>
          <w:sz w:val="32"/>
          <w:szCs w:val="32"/>
          <w:lang w:eastAsia="zh-CN"/>
        </w:rPr>
        <w:t>，可参阅财政部印发的《</w:t>
      </w:r>
      <w:r>
        <w:rPr>
          <w:rFonts w:hint="eastAsia" w:ascii="仿宋_GB2312" w:hAnsi="ˎ̥" w:eastAsia="仿宋_GB2312"/>
          <w:color w:val="auto"/>
          <w:sz w:val="32"/>
          <w:szCs w:val="32"/>
          <w:lang w:val="en-US" w:eastAsia="zh-CN"/>
        </w:rPr>
        <w:t>2019年政府收支分类科目</w:t>
      </w:r>
      <w:r>
        <w:rPr>
          <w:rFonts w:hint="eastAsia" w:ascii="仿宋_GB2312" w:hAnsi="ˎ̥" w:eastAsia="仿宋_GB2312"/>
          <w:color w:val="auto"/>
          <w:sz w:val="32"/>
          <w:szCs w:val="32"/>
          <w:lang w:eastAsia="zh-CN"/>
        </w:rPr>
        <w:t>》</w:t>
      </w:r>
      <w:r>
        <w:rPr>
          <w:rFonts w:hint="eastAsia" w:ascii="仿宋_GB2312" w:hAnsi="ˎ̥"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72" w:lineRule="exact"/>
        <w:textAlignment w:val="auto"/>
        <w:rPr>
          <w:rFonts w:hint="eastAsia" w:ascii="黑体" w:hAnsi="ˎ̥" w:eastAsia="黑体"/>
          <w:color w:val="auto"/>
          <w:sz w:val="44"/>
          <w:szCs w:val="44"/>
          <w:lang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3B708D"/>
    <w:multiLevelType w:val="singleLevel"/>
    <w:tmpl w:val="9E3B708D"/>
    <w:lvl w:ilvl="0" w:tentative="0">
      <w:start w:val="1"/>
      <w:numFmt w:val="chineseCounting"/>
      <w:suff w:val="nothing"/>
      <w:lvlText w:val="%1、"/>
      <w:lvlJc w:val="left"/>
      <w:rPr>
        <w:rFonts w:hint="eastAsia"/>
      </w:rPr>
    </w:lvl>
  </w:abstractNum>
  <w:abstractNum w:abstractNumId="1">
    <w:nsid w:val="65632BFC"/>
    <w:multiLevelType w:val="singleLevel"/>
    <w:tmpl w:val="65632BFC"/>
    <w:lvl w:ilvl="0" w:tentative="0">
      <w:start w:val="3"/>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3C3AA3"/>
    <w:rsid w:val="006B209B"/>
    <w:rsid w:val="009D3D6D"/>
    <w:rsid w:val="00AA49D8"/>
    <w:rsid w:val="00BB21C4"/>
    <w:rsid w:val="019D3A73"/>
    <w:rsid w:val="027B3FA8"/>
    <w:rsid w:val="03352DF0"/>
    <w:rsid w:val="043C0D84"/>
    <w:rsid w:val="049B4000"/>
    <w:rsid w:val="04D176C4"/>
    <w:rsid w:val="06092199"/>
    <w:rsid w:val="08097C67"/>
    <w:rsid w:val="08AE74BB"/>
    <w:rsid w:val="08BD4817"/>
    <w:rsid w:val="08BF1190"/>
    <w:rsid w:val="0961127A"/>
    <w:rsid w:val="0A9221CE"/>
    <w:rsid w:val="0ABE0730"/>
    <w:rsid w:val="0B585EAB"/>
    <w:rsid w:val="0B617E65"/>
    <w:rsid w:val="0BA7449C"/>
    <w:rsid w:val="0C0B79C0"/>
    <w:rsid w:val="0CC92525"/>
    <w:rsid w:val="0D3C3AA3"/>
    <w:rsid w:val="0D6B1754"/>
    <w:rsid w:val="0DE843B3"/>
    <w:rsid w:val="0E100003"/>
    <w:rsid w:val="0E384188"/>
    <w:rsid w:val="0E480636"/>
    <w:rsid w:val="0EE713DC"/>
    <w:rsid w:val="1129716C"/>
    <w:rsid w:val="118F2DE4"/>
    <w:rsid w:val="12634883"/>
    <w:rsid w:val="12F00D8A"/>
    <w:rsid w:val="140E31B3"/>
    <w:rsid w:val="14801623"/>
    <w:rsid w:val="16450266"/>
    <w:rsid w:val="16940F97"/>
    <w:rsid w:val="17A44CC7"/>
    <w:rsid w:val="17C078FD"/>
    <w:rsid w:val="183F0857"/>
    <w:rsid w:val="18531951"/>
    <w:rsid w:val="18845428"/>
    <w:rsid w:val="18CF6633"/>
    <w:rsid w:val="19455AD7"/>
    <w:rsid w:val="19891BB2"/>
    <w:rsid w:val="19DC2112"/>
    <w:rsid w:val="1A673F0C"/>
    <w:rsid w:val="1A90718C"/>
    <w:rsid w:val="1B5733B8"/>
    <w:rsid w:val="1B826B5D"/>
    <w:rsid w:val="1C2431B5"/>
    <w:rsid w:val="1C4B6D1C"/>
    <w:rsid w:val="1D6B7D00"/>
    <w:rsid w:val="1D80461F"/>
    <w:rsid w:val="1ED27DC2"/>
    <w:rsid w:val="20834D26"/>
    <w:rsid w:val="21246CDC"/>
    <w:rsid w:val="2277472D"/>
    <w:rsid w:val="23C70D59"/>
    <w:rsid w:val="23F523D7"/>
    <w:rsid w:val="24263FFA"/>
    <w:rsid w:val="24873877"/>
    <w:rsid w:val="24CC645F"/>
    <w:rsid w:val="24ED0550"/>
    <w:rsid w:val="258025AE"/>
    <w:rsid w:val="260B7901"/>
    <w:rsid w:val="261232CC"/>
    <w:rsid w:val="270B2F3E"/>
    <w:rsid w:val="27806A25"/>
    <w:rsid w:val="28223418"/>
    <w:rsid w:val="2837308F"/>
    <w:rsid w:val="286D0AAE"/>
    <w:rsid w:val="29897B6B"/>
    <w:rsid w:val="29A52BB0"/>
    <w:rsid w:val="2A3B116D"/>
    <w:rsid w:val="2B275374"/>
    <w:rsid w:val="2C0B4E7A"/>
    <w:rsid w:val="2D9723F7"/>
    <w:rsid w:val="2E3521C0"/>
    <w:rsid w:val="2F4F2200"/>
    <w:rsid w:val="2F6B6F98"/>
    <w:rsid w:val="2FC719E7"/>
    <w:rsid w:val="30BF20F8"/>
    <w:rsid w:val="30CE5EAF"/>
    <w:rsid w:val="30DF0942"/>
    <w:rsid w:val="30E6460B"/>
    <w:rsid w:val="32CA2F48"/>
    <w:rsid w:val="333D282A"/>
    <w:rsid w:val="338F2FBB"/>
    <w:rsid w:val="373F483F"/>
    <w:rsid w:val="377276EE"/>
    <w:rsid w:val="37A54B32"/>
    <w:rsid w:val="390E1D5D"/>
    <w:rsid w:val="39575098"/>
    <w:rsid w:val="396113AC"/>
    <w:rsid w:val="39B929FE"/>
    <w:rsid w:val="3AD03C71"/>
    <w:rsid w:val="3C1F0634"/>
    <w:rsid w:val="3D0707EB"/>
    <w:rsid w:val="3E9F396A"/>
    <w:rsid w:val="3F181313"/>
    <w:rsid w:val="3FB748BB"/>
    <w:rsid w:val="400601F8"/>
    <w:rsid w:val="40543618"/>
    <w:rsid w:val="433249FE"/>
    <w:rsid w:val="434A3FB3"/>
    <w:rsid w:val="43762887"/>
    <w:rsid w:val="444F5657"/>
    <w:rsid w:val="456442BC"/>
    <w:rsid w:val="45B66867"/>
    <w:rsid w:val="45D2075A"/>
    <w:rsid w:val="45F17899"/>
    <w:rsid w:val="465A5493"/>
    <w:rsid w:val="484E6D3C"/>
    <w:rsid w:val="48523871"/>
    <w:rsid w:val="4A060230"/>
    <w:rsid w:val="4A4E5330"/>
    <w:rsid w:val="4BC811B5"/>
    <w:rsid w:val="4CCB606B"/>
    <w:rsid w:val="4E4C3570"/>
    <w:rsid w:val="4F712C22"/>
    <w:rsid w:val="4FCC42AD"/>
    <w:rsid w:val="501A0BA1"/>
    <w:rsid w:val="50DC318B"/>
    <w:rsid w:val="510D5ECC"/>
    <w:rsid w:val="5149712C"/>
    <w:rsid w:val="5151307D"/>
    <w:rsid w:val="51A63B3E"/>
    <w:rsid w:val="5336447A"/>
    <w:rsid w:val="547B6920"/>
    <w:rsid w:val="548560D7"/>
    <w:rsid w:val="54E503A4"/>
    <w:rsid w:val="54F939EF"/>
    <w:rsid w:val="552F2EAA"/>
    <w:rsid w:val="55511787"/>
    <w:rsid w:val="55A750B8"/>
    <w:rsid w:val="562B08AA"/>
    <w:rsid w:val="568C369E"/>
    <w:rsid w:val="56BF4A82"/>
    <w:rsid w:val="5824039C"/>
    <w:rsid w:val="591D1719"/>
    <w:rsid w:val="5A2F7BE6"/>
    <w:rsid w:val="5A576C49"/>
    <w:rsid w:val="5B4D14BA"/>
    <w:rsid w:val="5B98574A"/>
    <w:rsid w:val="5C82381E"/>
    <w:rsid w:val="5CC74346"/>
    <w:rsid w:val="5CF51D01"/>
    <w:rsid w:val="5D5C6E85"/>
    <w:rsid w:val="5D674A37"/>
    <w:rsid w:val="5ECA0427"/>
    <w:rsid w:val="603F6464"/>
    <w:rsid w:val="60B635A6"/>
    <w:rsid w:val="60C86FFB"/>
    <w:rsid w:val="612D75CF"/>
    <w:rsid w:val="625B11BB"/>
    <w:rsid w:val="647B5679"/>
    <w:rsid w:val="65F47582"/>
    <w:rsid w:val="668B0020"/>
    <w:rsid w:val="66D5505F"/>
    <w:rsid w:val="67680EF2"/>
    <w:rsid w:val="69BD554E"/>
    <w:rsid w:val="6A467466"/>
    <w:rsid w:val="6A4769D3"/>
    <w:rsid w:val="6B767D7B"/>
    <w:rsid w:val="6CA80AD4"/>
    <w:rsid w:val="6CD3249E"/>
    <w:rsid w:val="6E357BFD"/>
    <w:rsid w:val="6E5B09D8"/>
    <w:rsid w:val="6E80110F"/>
    <w:rsid w:val="6FAF1591"/>
    <w:rsid w:val="706C2C98"/>
    <w:rsid w:val="70CC4714"/>
    <w:rsid w:val="71742661"/>
    <w:rsid w:val="7213192A"/>
    <w:rsid w:val="72F526AC"/>
    <w:rsid w:val="759D1178"/>
    <w:rsid w:val="761C01C2"/>
    <w:rsid w:val="77521623"/>
    <w:rsid w:val="788E7A50"/>
    <w:rsid w:val="78B45F39"/>
    <w:rsid w:val="78D352F0"/>
    <w:rsid w:val="78F44D24"/>
    <w:rsid w:val="793526CE"/>
    <w:rsid w:val="7A4C4817"/>
    <w:rsid w:val="7BA26461"/>
    <w:rsid w:val="7BA510EB"/>
    <w:rsid w:val="7C361B16"/>
    <w:rsid w:val="7C711465"/>
    <w:rsid w:val="7CCE64D9"/>
    <w:rsid w:val="7F322D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link w:val="6"/>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1 Char Char Char"/>
    <w:basedOn w:val="1"/>
    <w:link w:val="5"/>
    <w:qFormat/>
    <w:uiPriority w:val="0"/>
    <w:pPr>
      <w:spacing w:line="360" w:lineRule="auto"/>
      <w:ind w:firstLine="200" w:firstLineChars="200"/>
    </w:pPr>
  </w:style>
  <w:style w:type="character" w:styleId="7">
    <w:name w:val="page number"/>
    <w:basedOn w:val="5"/>
    <w:qFormat/>
    <w:uiPriority w:val="0"/>
  </w:style>
  <w:style w:type="paragraph" w:customStyle="1" w:styleId="8">
    <w:name w:val="WPSOffice手动目录 1"/>
    <w:qFormat/>
    <w:uiPriority w:val="0"/>
    <w:pPr>
      <w:ind w:leftChars="0"/>
    </w:pPr>
    <w:rPr>
      <w:rFonts w:ascii="Times New Roman" w:hAnsi="Times New Roman" w:eastAsia="宋体" w:cs="Times New Roman"/>
      <w:sz w:val="20"/>
      <w:szCs w:val="20"/>
    </w:rPr>
  </w:style>
  <w:style w:type="paragraph" w:customStyle="1" w:styleId="9">
    <w:name w:val="WPSOffice手动目录 2"/>
    <w:qFormat/>
    <w:uiPriority w:val="0"/>
    <w:pPr>
      <w:ind w:leftChars="200"/>
    </w:pPr>
    <w:rPr>
      <w:rFonts w:ascii="Times New Roman" w:hAnsi="Times New Roman" w:eastAsia="宋体" w:cs="Times New Roman"/>
      <w:sz w:val="20"/>
      <w:szCs w:val="20"/>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2021-09-13T12:52:00Z</dcterms:created>
  <dc:creator>Administrator</dc:creator>
  <cp:lastModifiedBy>Administrator</cp:lastModifiedBy>
  <cp:lastPrinted>2023-09-25T07:43:00Z</cp:lastPrinted>
  <dcterms:modified xsi:type="dcterms:W3CDTF">2022-11-24T07:55:00Z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